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202400114959019625</w:t>
      </w:r>
    </w:p>
    <w:p>
      <w:r>
        <w:rPr>
          <w:b/>
        </w:rPr>
        <w:t xml:space="preserve">УФАС: </w:t>
      </w:r>
      <w:r>
        <w:t>УФАС по Санкт-Петербургу</w:t>
      </w:r>
    </w:p>
    <w:p>
      <w:r>
        <w:rPr>
          <w:b/>
        </w:rPr>
        <w:t xml:space="preserve">Дата решения: </w:t>
      </w:r>
      <w:r>
        <w:t>15.01.2025</w:t>
      </w:r>
    </w:p>
    <w:p>
      <w:r>
        <w:rPr>
          <w:b/>
        </w:rPr>
        <w:t xml:space="preserve">Исход: </w:t>
      </w:r>
      <w:r>
        <w:t>обоснована</w:t>
      </w:r>
    </w:p>
    <w:p>
      <w:r>
        <w:rPr>
          <w:b/>
        </w:rPr>
        <w:t xml:space="preserve">Закупка №: </w:t>
      </w:r>
      <w:r>
        <w:t>0372200283824000023</w:t>
      </w:r>
    </w:p>
    <w:p>
      <w:r>
        <w:rPr>
          <w:b/>
        </w:rPr>
        <w:t xml:space="preserve">Заказчик: </w:t>
      </w:r>
      <w:r>
        <w:t>Санкт-Петербургское государственное бюджетное учреждение дополнительного образования спортивная школа олимпийского резерва «Невские звезды»</w:t>
      </w:r>
    </w:p>
    <w:p>
      <w:r>
        <w:rPr>
          <w:b/>
        </w:rPr>
        <w:t xml:space="preserve">Заявитель: </w:t>
      </w:r>
      <w:r>
        <w:t>ООО «Охранное предприятие »Кустодия"</w:t>
      </w:r>
    </w:p>
    <w:p>
      <w:r>
        <w:rPr>
          <w:b/>
        </w:rPr>
        <w:t xml:space="preserve">Первоисточник в ЕИС: </w:t>
      </w:r>
      <w:r>
        <w:t>https://zakupki.gov.ru/epz/complaint/card/complaint-information.html?complaintNumber=202400114959019625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 ДО СШОР «Невские Звезды»</w:t>
              <w:br/>
              <w:t>ул. Аврова, д. 22, лит. А,</w:t>
              <w:br/>
              <w:t>Санкт-Петербург, Петергоф г., 198510</w:t>
              <w:br/>
              <w:t>эл. почта: mary2809@mail.ru</w:t>
              <w:br/>
              <w:t>АО «Сбербанк –АСТ»</w:t>
              <w:br/>
              <w:t>Большой Саввинский пер., д. 12, стр. 9,</w:t>
              <w:br/>
              <w:t>Москва, 119435</w:t>
              <w:br/>
              <w:t>факс: (495) 787-29-98</w:t>
              <w:br/>
              <w:t>ООО «ОП КУСТОДИЯ»</w:t>
              <w:br/>
              <w:t>пр-кт Санкт-Петербургский, д. 60, лит. А,</w:t>
              <w:br/>
              <w:t>помещ. 2-Н, офис 211, 213,</w:t>
              <w:br/>
              <w:t>Санкт-Петербург, 198516</w:t>
              <w:br/>
              <w:t>эл. почта: office@op-custodia.ru</w:t>
            </w:r>
          </w:p>
        </w:tc>
      </w:tr>
    </w:tbl>
    <w:p>
      <w:r>
        <w:t>РЕШЕНИЕ по делу № 44-81/25</w:t>
      </w:r>
    </w:p>
    <w:p>
      <w:r>
        <w:t>о нарушении законодательства о контрактной системе</w:t>
      </w:r>
    </w:p>
    <w:p>
      <w:r>
        <w:t>16.01.2025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 ДО СШОР «Невские Звезды» (далее- Заявитель):;</w:t>
      </w:r>
    </w:p>
    <w:p>
      <w:r>
        <w:t>ООО «ОП КУСТОДИЯ (далее - Заказчик):;</w:t>
      </w:r>
    </w:p>
    <w:p>
      <w:pPr>
        <w:pStyle w:val="Heading2"/>
      </w:pPr>
      <w:r>
        <w:t>описательная часть</w:t>
      </w:r>
    </w:p>
    <w:p>
      <w:r>
        <w:t>рассмотрев посредством системы видеоконференцсвязи жалобу Заявителя (вх. № 171/25 от 09.01.2025) на действия Заказчика при определении (подрядчика, исполнителя) путем проведения открытого конкурса в электронной форме на оказание услуг по охране объектов и осуществлению контрольно-пропускного режима с применением системы видеомониторинга СПб ГБУ ДО СШОР «Невские Звёзды» в 2025-2026 годах (извещение № 0372200283824000023)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12.12.2024 на Официальном сайте Единой информационной системы в сфере закупок www.zakupki.gov.ru, номер извещения 0372200283824000023.</w:t>
      </w:r>
    </w:p>
    <w:p>
      <w:r>
        <w:t>Начальная (максимальная) цена контракта – 24 222 805,44 рублей.</w:t>
      </w:r>
    </w:p>
    <w:p>
      <w:r>
        <w:t>В жалобе Заявитель указал на неправомерные действия Заказчика, выразившиеся, по мнению Заявителя, в установлении ненадлежащего порядка рассмотрения и оценки заявок на участие в конкурсе.</w:t>
      </w:r>
    </w:p>
    <w:p>
      <w:r>
        <w:t>Представитель Заказчика с доводами Заявителя не согласился по основаниям, изложенным в письменных возражениях на жалобу.</w:t>
      </w:r>
    </w:p>
    <w:p>
      <w:r>
        <w:t>Информация, изложенная в жалобе,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Согласно п. 16 Положения для оценки заявок по критерию оценки «характеристики объекта закупки» могут применяться, если иное не предусмотрено настоящим Положением,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17 Положения об оценки заявок для оценки заявок по показателям оценки, предусмотренным п. 16 Положения об оценке заявок, применяются детализирующие показатели, предусматривающие оценку различных характеристик, образующих такие показатели оценки.</w:t>
      </w:r>
    </w:p>
    <w:p>
      <w:r>
        <w:t>Пунктом 19 Положения об оценки заявок установлено, что,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Положению об оценке заявок, устанавливается перечень свойств объекта закупки, подлежащих оценке.</w:t>
      </w:r>
    </w:p>
    <w:p>
      <w:r>
        <w:t>В соответствии с п. 22 и п. 23 Положения об оценке заявок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Законом о контрактной системе оценке по критерию оценки «характеристики объекта закупки», по шкале оценки. При этом документом, предусмотренным приложением № 1 к Положению об оценке заявок,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 В данном случае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Извещением о проведении закупки предусмотрен следующий порядок оценки:</w:t>
      </w:r>
    </w:p>
    <w:p>
      <w:r>
        <w:t>Присвоение баллов по детализирующему показателю оценки «Качество оказания услуг» показателя «Качественные характеристики объекта закупки» критерия оценки «Качественные, функциональные и экологические характеристики объекта закупки» в соответствии с пунктом 16 Положения производится Заказчиком по следующей шкале оценки</w:t>
      </w:r>
    </w:p>
    <w:tbl>
      <w:tblPr>
        <w:tblStyle w:val="TableGrid"/>
        <w:tblW w:type="auto" w:w="0"/>
        <w:tblLook w:firstColumn="1" w:firstRow="1" w:lastColumn="0" w:lastRow="0" w:noHBand="0" w:noVBand="1" w:val="04A0"/>
      </w:tblPr>
      <w:tblGrid>
        <w:gridCol w:w="2880"/>
        <w:gridCol w:w="2880"/>
        <w:gridCol w:w="2880"/>
      </w:tblGrid>
      <w:tr>
        <w:tc>
          <w:tcPr>
            <w:tcW w:type="dxa" w:w="2880"/>
          </w:tcPr>
          <w:p>
            <w:r>
              <w:t>Уровень шкалы</w:t>
            </w:r>
          </w:p>
        </w:tc>
        <w:tc>
          <w:tcPr>
            <w:tcW w:type="dxa" w:w="2880"/>
          </w:tcPr>
          <w:p>
            <w:r>
              <w:t>Значение показателя</w:t>
            </w:r>
          </w:p>
        </w:tc>
        <w:tc>
          <w:tcPr>
            <w:tcW w:type="dxa" w:w="2880"/>
          </w:tcPr>
          <w:p>
            <w:r>
              <w:t>Количество присуждаемых баллов</w:t>
            </w:r>
          </w:p>
        </w:tc>
      </w:tr>
      <w:tr>
        <w:tc>
          <w:tcPr>
            <w:tcW w:type="dxa" w:w="2880"/>
          </w:tcPr>
          <w:p>
            <w:r>
              <w:t>1.</w:t>
            </w:r>
          </w:p>
        </w:tc>
        <w:tc>
          <w:tcPr>
            <w:tcW w:type="dxa" w:w="2880"/>
          </w:tcPr>
          <w:p>
            <w:r>
              <w:t>Отсутствие предложения о качественных характеристиках объекта закупки с полным описанием</w:t>
            </w:r>
          </w:p>
        </w:tc>
        <w:tc>
          <w:tcPr>
            <w:tcW w:type="dxa" w:w="2880"/>
          </w:tcPr>
          <w:p>
            <w:r>
              <w:t>0</w:t>
            </w:r>
          </w:p>
        </w:tc>
      </w:tr>
      <w:tr>
        <w:tc>
          <w:tcPr>
            <w:tcW w:type="dxa" w:w="2880"/>
          </w:tcPr>
          <w:p>
            <w:r>
              <w:t>2.</w:t>
            </w:r>
          </w:p>
        </w:tc>
        <w:tc>
          <w:tcPr>
            <w:tcW w:type="dxa" w:w="2880"/>
          </w:tcPr>
          <w:p>
            <w:r>
              <w:t>Наличие предложения о качественных характеристиках объекта закупки с полным описанием</w:t>
            </w:r>
          </w:p>
        </w:tc>
        <w:tc>
          <w:tcPr>
            <w:tcW w:type="dxa" w:w="2880"/>
          </w:tcPr>
          <w:p>
            <w:r>
              <w:t>100</w:t>
            </w:r>
          </w:p>
        </w:tc>
      </w:tr>
    </w:tbl>
    <w:p>
      <w:r>
        <w:t>Для получения итогового рейтинга по заявке рейтинг, присуждаемый этой заявке по детализирующему показателю оценки «Качество оказания услуг» показателя «Качественные характеристики объекта закупки» критерия оценки «Качественные, функциональные и экологические характеристики объекта закупки», умножается на соответствующую указанному показателю значимость.</w:t>
      </w:r>
    </w:p>
    <w:p>
      <w:r>
        <w:t>Предложение участника конкурса о качестве оказываемых услуг (далее - Предложение о качестве) предоставляется в текстовой форме. Допускается использование таблиц. Требования к форме документа «Предложение о качестве» не установлены.</w:t>
      </w:r>
    </w:p>
    <w:p>
      <w:r>
        <w:t>Предложение о качестве, представленное участником закупки, признается представленным в случае наличия в нем описания базового раздела, дополнительного раздела 1, дополнительного раздела 2 и дополнительного раздела 3.</w:t>
      </w:r>
    </w:p>
    <w:p>
      <w:r>
        <w:t>Заказчиком выделяются следующие разделы:</w:t>
      </w:r>
    </w:p>
    <w:p>
      <w:r>
        <w:t>базовый раздел, содержащий описание оказываемых услуг;</w:t>
      </w:r>
    </w:p>
    <w:p>
      <w:r>
        <w:t>дополнительный раздел 1, содержащий описание трудовых ресурсов, используемых для оказания услуг;</w:t>
      </w:r>
    </w:p>
    <w:p>
      <w:r>
        <w:t>дополнительный раздел 2, содержащий описание документов, регулирующих оказание услуг по объекту закупки;</w:t>
      </w:r>
    </w:p>
    <w:p>
      <w:r>
        <w:t>дополнительный раздел 3, содержащий описание порядка контроля за оказанием услуг, осуществляемого участником закупки.</w:t>
      </w:r>
    </w:p>
    <w:p>
      <w:r>
        <w:t>Предложение должно разрабатываться участником на основе извещения о проведении закупки, в том числе описания объекта закупки и проекта контракта, приложенными к извещению. Предложение о качестве должно соответствовать всем требованиям настоящего порядка описания качественных характеристик объекта закупки (далее – Порядок) и инструкции по заполнению заявки на участие в конкурсе.</w:t>
      </w:r>
    </w:p>
    <w:p>
      <w:r>
        <w:t>В случае предоставления каких-либо подтверждающих документов, такие документы должны предоставляться в виде электронных образов соответствующих документов, с полностью читаемым текстом, со всеми приложениями (в случае наличия) и дополнениями (в случае наличия), если иное не указано в описании требований к подтверждающим документам по соответствующему оцениваемому параметру. Данные документы не должны содержать информацию, идентифицирующую участника закупки.</w:t>
      </w:r>
    </w:p>
    <w:p>
      <w:r>
        <w:t>Предложение о качестве, предоставляемое участником закупки, не должно содержать положений, ухудшающих положение Заказчика по сравнению с положениями, предусмотренными проектом контракта и описанием объекта закупки, и/или положений, возлагающих на Заказчика дополнительные обязанности. Предложение о качестве, содержащее такие положения по какому-либо разделу, считается не предоставленным в отношении такого раздела.</w:t>
      </w:r>
    </w:p>
    <w:p>
      <w:r>
        <w:t>В случае если участником закупки в Предложении о качестве указывается, что все услуги будут оказаны в соответствии со всеми требованиями, указанными в извещении (проекте контракта/описании объекта закупки/техническом задании) и в соответствии с нормативными документами, и при этом участником закупки не предлагается Предложение о качестве в соответствии с указанными требованиями к порядку описания Предложения о качестве, такое Предложение о качестве признается не представленным участником закупки.</w:t>
      </w:r>
    </w:p>
    <w:p>
      <w:r>
        <w:t>В Предложении о качестве, предоставляемом участником закупки, должен быть четко поименован каждый описываемый раздел.</w:t>
      </w:r>
    </w:p>
    <w:p>
      <w:r>
        <w:t>Полнота предоставленного Предложения о качестве в отношении конкретного раздела будет определяться по наличию в соответствующем поименованном разделе информации, требуемой согласно настоящему порядку оценки.</w:t>
      </w:r>
    </w:p>
    <w:p>
      <w:r>
        <w:t>Предложение о качестве услуг, копирующее положения проекта контракта и/или описания объекта закупки, не содержащее дополнительных информации и сведений по соответствующему разделу, признается не соответствующим требованиям и считается не предоставленным в отношении такого раздела. Названия этапов не считаются дополнительной информацией.</w:t>
      </w:r>
    </w:p>
    <w:p>
      <w:r>
        <w:t>Предложение о качестве считается не соответствующим Порядку при отсутствии в том числе, явным образом обозначенных частей предложения, и/или не соответствии необходимому составу, и/или противоречии действующему законодательству, в том числе утвержденным и действующим нормативам, стандартам и правилам в области оказания услуг по предмету закупки, и/или наличии сведений, которые в том числе могут повлиять на качество и/или срок оказания услуг.</w:t>
      </w:r>
    </w:p>
    <w:p>
      <w:r>
        <w:t>При предоставлении Предложения о качестве участник закупки должен указывать только действующие акты или те, которые вступят в силу в период оказания услуг.</w:t>
      </w:r>
    </w:p>
    <w:p>
      <w:r>
        <w:t>Предложение о качестве описания оказываемых услуг должно содержать: описание порядка оказания услуг, процесса организации оказания услуг с момента заключения контракта до окончания оказания услуг, порядка действий при чрезвычайных ситуациях, описание материального обеспечения процесса оказания услуг.</w:t>
      </w:r>
    </w:p>
    <w:p>
      <w:r>
        <w:t>Предложение о качестве описания оказываемых услуг участник закупки должен четко поименовать каждый период и указать его срок (продолжительность). Описание периода начала оказания услуг должно содержать последовательность действий, осуществляемых исполнителем с момента заключения контракта (до заключения контракта, при необходимости) до фактического выставления постов и начала осуществления физической охраны. Предложении о качестве описания оказываемых услуг участник закупки должен указать время замены охранников, в случае нахождения таковых в неподобающем состоянии на посту охраняемого объекта. Предложение о качестве в отношении порядка действий при чрезвычайных ситуациях, участник закупки должен отразить как минимум следующие ситуации (отдельно): угроза террористического акта, разбой (грабеж), массовые беспорядки, аварийная ситуация (возникновение пожара). Порядок действий при чрезвычайных ситуациях должен содержать тактики доставления лиц, задержанных на охраняемом объекте, в служебное помещение охраны.</w:t>
      </w:r>
    </w:p>
    <w:p>
      <w:r>
        <w:t>Предложение о качестве в отношении описания материального обеспечения процесса оказания услуг, участник закупки должен указать перечень ресурсов, которые будут использованы при оказании услуг по объекту закупки.</w:t>
      </w:r>
    </w:p>
    <w:p>
      <w:r>
        <w:t>При предоставлении в Предложении о качестве описания трудовых ресурсов, используемых для оказания услуг, участник закупки должен указать названия должностей сотрудников, участвующих в оказании услуг, минимальное количество сотрудников, задействованных в оказании услуг, обязанности, возлагаемые на таких сотрудников согласно должностным инструкциям, утвержденными в организации участника закупки, и/или трудовым договорам, заключаемым организацией с сотрудниками. Предложение о качестве описания трудовых ресурсов, используемых в оказании услуг, должно содержать требования (стандарты), предъявляемые к внешнему виду сотрудников. При предоставлении в Предложении о качестве описания трудовых ресурсов, используемых для оказания услуг, участник закупки должен указать описание порядка охраны труда работников, привлекаемых к непосредственному оказанию услуг, являющихся предметом закупки, указать график работы сотрудников. При предоставлении в Предложении о качестве описания охраны труда работников, привлекаемых к оказанию услуг, являющихся предметом конкурса, участник закупки должен описать, в том числе, порядок проведения инструктажей по охране труда, включающий в себя указание должностных лиц участника конкурса, на которых возложены функции по проведению инструктажа по охране труда; меры по охране труда. При предоставлении в Предложении о качестве описания трудовых ресурсов, используемых для оказания услуг, участник закупки должен также указать обязанности старшего смены. Предложение о качестве в отношении мер по охране труда должно быть отражено участником закупки отдельно в отношении каждой специальности среди работников, задействованных при оказании услуг. Предложение о качестве, предоставляемое в отношении мероприятий по охране труда работников, должно содержать порядок действий, осуществляемых участником закупки и его сотрудниками в целях реализации требований законодательства в области охраны труда, организационную систему управления охраной труда в организации участника закупки, включая перечень должностных лиц, ответственных за обеспечение охраны труда в пределах порученных им участков работ.</w:t>
      </w:r>
    </w:p>
    <w:p>
      <w:r>
        <w:t>При предоставлении в Предложении о качестве описания документов, регулирующих оказание услуг по объекту закупки, участник закупки должен указать перечень документов (нормативно-правовые акты, локальные акты и т.п.), в том числе разработанных участником закупки, регулирующих оказание охранных услуг. При предоставлении в Предложении о качестве должностной инструкции частного охранника на объекте охраны, участнику закупки необходимо приложить текст такой инструкции, разработанной им в соответствии с требованиями действующего законодательства РФ. При предоставлении в Предложении о качестве перечня актов, регулирующих оказание охранных услуг по объекту закупки, участник закупки должен указать перечень действующих нормативно-правовых актов, а также локальных актов, принятых в организации, относящихся к объекту закупки. Предложение о качестве, предоставляемое участником закупки в отношении разработанных документов (алгоритмов), должно содержать тексты разработанных документов (алгоритмов), отражающих порядок проведения предупредительно-профилактических, мер на территории объекта заказчика, а также порядок действий, осуществляемых исполнителем (его сотрудниками) при чрезвычайных ситуациях.</w:t>
      </w:r>
    </w:p>
    <w:p>
      <w:r>
        <w:t>При предоставлении в Предложении о качестве описания порядка контроля за оказанием услуг, участник закупки должен указать: описание порядка контроля, осуществляемого должностными лицами участника закупки за действиями сотрудников участника закупки (проводимые мероприятия по предотвращению недостатков при оказании услуг непосредственными исполнителями); должности сотрудников, осуществляющих внутренний контроль участника закупки; периодичность такого контроля; порядок фиксации результатов контроля, описание дисциплинарных взысканий, применяемых к сотрудникам участника закупки в случае ненадлежащего исполнениями ими обязанностей, описание порядка возмещения ущерба, причиненного заказчику при оказании услуг, порядок контроля соблюдения требований по пожарной безопасности. Предложение о качестве в отношении описания порядка контроля оказания услуг участник закупки должен также отразить проводимый им контроль уровня безопасности на объекте. Предложение о качестве в отношении описания дисциплинарных взысканий, применяемых к сотрудникам участника закупки в случае ненадлежащего исполнениями ими обязанностей, должно содержать указание вида взыскания и порядка его применения с оформлением организационно-распорядительных документов, предусмотренных внутренними правилами участника закупки. Предложение о качестве в отношении порядка контроля соблюдения требований по пожарной безопасности обязательным является описание порядка действий сотрудников участника закупки по осуществлению контроля за состоянием и исправностью технических средств охраны, систем видеонаблюдения и систем контроля и управления доступом.</w:t>
      </w:r>
    </w:p>
    <w:p>
      <w:r>
        <w:t>Предложение о качестве в отношении мероприятий по предотвращению недостатков при оказании услуг непосредственными исполнителями, участнику необходимо указать методы, направленные на снижение количества нарушений законодательства, должностных инструкций и локальных нормативных актов, в том числе механизмы сбора статистики и анализа данных нарушений, должностных лиц, осуществляющих сбор статистики, анализ правонарушений и разработку мероприятий по их предотвращению.</w:t>
      </w:r>
    </w:p>
    <w:p>
      <w:r>
        <w:t>Предложение о качестве считается предоставленным участником закупки в отношении разработанных документов при наличии в нем должностной инструкции частного охранника на объекте охраны заказчика.</w:t>
      </w:r>
    </w:p>
    <w:p>
      <w:r>
        <w:t>Предложение о качестве считается предоставленным участником закупки в отношении описания соблюдения требований нормативных документов, при наличии в нем порядка действий по соблюдению требований по пожарной безопасности и требований по охране окружающей среды.</w:t>
      </w:r>
    </w:p>
    <w:p>
      <w:r>
        <w:t>Предложение о качестве считается предоставленным участником закупки в отношении описания материального обеспечения процесса оказания услуг, в случае указания участником закупки конкретного материального ресурса, т.е. указания его товарного знака (марки, наименования) (при наличии) и характеристик.</w:t>
      </w:r>
    </w:p>
    <w:p>
      <w:r>
        <w:t>Предложение о качестве считается предоставленным участником закупки в отношении ресурсов, используемых непосредственными исполнителями, в случае отражения участником закупки как минимум следующих видов ресурсов: средства связи, форменная одежда, специальные средства, автомобили.</w:t>
      </w:r>
    </w:p>
    <w:p>
      <w:r>
        <w:t>Предложение о качестве считается предоставленным участником закупки в отношении разработанных документов (алгоритмов) при обязательном указании в алгоритме действий при чрезвычайных ситуациях времени прибытия группы быстрого реагирования.</w:t>
      </w:r>
    </w:p>
    <w:p>
      <w:r>
        <w:t>Предложение о качестве считается предоставленным участником закупки в отношении графика работы в случае наличия в нем сведений о количестве рабочих дней в неделю, продолжительности смены, количестве работников каждой специальности в смену из числа управляющего персонала и исполнителей.</w:t>
      </w:r>
    </w:p>
    <w:p>
      <w:r>
        <w:t>Предложение о качестве считается предоставленным участником закупки в отношении порядка возмещения ущерба, причиненного заказчику при оказании услуг, при наличии в нем указания минимальных и максимальных сроков возмещения такого ущерба.</w:t>
      </w:r>
    </w:p>
    <w:p>
      <w:r>
        <w:t>Предложение о качестве считается предоставленным участником закупки в отношении документов, регулирующих оказание услуг по объекту закупки, при наличии в нем разработанных участником закупки документов (алгоритмов) по объекту закупки.</w:t>
      </w:r>
    </w:p>
    <w:p>
      <w:r>
        <w:t>Предложение о качестве считается предоставленным участником закупки в отношении описания материального обеспечения процесса оказания услуг, если содержит обоснование необходимости использования материального ресурса каждого вида из упомянутых в Предложении, позволяющее четко определить сферу его применения в процессе оказания соответствующих услуг.</w:t>
      </w:r>
    </w:p>
    <w:p>
      <w:r>
        <w:t>Предложение о качестве считается предоставленным участником закупки в отношении мер по охране, если оно содержит описание участником конкурса конкретных мер охраны труда: общие требования безопасности, требования безопасности перед началом работы, требования безопасности во время работы, требования безопасности в аварийных ситуациях, требования безопасности по окончании работы.</w:t>
      </w:r>
    </w:p>
    <w:p>
      <w:r>
        <w:t>Комиссией УФАС установлено, что характеристика критерия, не отражает свойства объекта закупки, поскольку условие оказания услуг «процесс обработки обращений клиентов, касаемо недоброкачественной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 мерах личной безопасности сотрудников при возникновении чрезвычайных ситуаций; информацию о обязательствах для достижения целей в области охраны труда» не соотносится с определённым перечнем свойств, в требованиях к оказанию услуг, содержащихся в Техническом задании конкурса.</w:t>
      </w:r>
    </w:p>
    <w:p>
      <w:pPr>
        <w:pStyle w:val="Heading2"/>
      </w:pPr>
      <w:r>
        <w:t>мотивировочная часть</w:t>
      </w:r>
    </w:p>
    <w:p>
      <w:r>
        <w:t>На основании вышеизложенного, Комиссия УФАС приходит к выводу, что действия Заказчика, ненадлежащим образом установившего Порядок оценки, нарушают п. 4 ч. 2 ст. 42 Закона о контрактной системе.</w:t>
      </w:r>
    </w:p>
    <w:p>
      <w:r>
        <w:t>Комиссией УФАС принято решение обязательное для исполнения предписание об устранении выявленных нарушений законодательства о контрактной системе не выдавать в связи с отсутствием доказательств того, что выявленные нарушения повлияли на результаты закупки.</w:t>
      </w:r>
    </w:p>
    <w:p>
      <w:r>
        <w:t>Комиссия УФАС, руководствуясь ст. 42, 48, 99, 106 Закона о контрактной системе,</w:t>
      </w:r>
    </w:p>
    <w:p>
      <w:pPr>
        <w:pStyle w:val="Heading2"/>
      </w:pPr>
      <w:r>
        <w:t>резолютивная часть</w:t>
      </w:r>
    </w:p>
    <w:p>
      <w:r>
        <w:t>РЕШИЛА:</w:t>
      </w:r>
    </w:p>
    <w:p>
      <w:r>
        <w:t>1Признать жалобу ООО «ОП КУСТОДИЯ» обоснованной.</w:t>
      </w:r>
    </w:p>
    <w:p>
      <w:r>
        <w:t>2. Признать в действиях Заказчика нарушения п. 4 ч. 2 ст. 42 Закона о контрактной системе</w:t>
      </w:r>
    </w:p>
    <w:p>
      <w:r>
        <w:t>3. Обязательное для исполнения предписание об устранении выявленного нарушения не выдавать в связи с отсутствием доказательств того, что оно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