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202500100161002125</w:t>
      </w:r>
    </w:p>
    <w:p>
      <w:r>
        <w:rPr>
          <w:b/>
        </w:rPr>
        <w:t xml:space="preserve">УФАС: </w:t>
      </w:r>
      <w:r>
        <w:t>УФАС по Московской области</w:t>
      </w:r>
    </w:p>
    <w:p>
      <w:r>
        <w:rPr>
          <w:b/>
        </w:rPr>
        <w:t xml:space="preserve">Дата решения: </w:t>
      </w:r>
      <w:r>
        <w:t>17.01.2025</w:t>
      </w:r>
    </w:p>
    <w:p>
      <w:r>
        <w:rPr>
          <w:b/>
        </w:rPr>
        <w:t xml:space="preserve">Исход: </w:t>
      </w:r>
      <w:r>
        <w:t>обоснована</w:t>
      </w:r>
    </w:p>
    <w:p>
      <w:r>
        <w:rPr>
          <w:b/>
        </w:rPr>
        <w:t xml:space="preserve">Закупка №: </w:t>
      </w:r>
      <w:r>
        <w:t>0148300021224000727</w:t>
      </w:r>
    </w:p>
    <w:p>
      <w:r>
        <w:rPr>
          <w:b/>
        </w:rPr>
        <w:t xml:space="preserve">Заказчик: </w:t>
      </w:r>
      <w:r>
        <w:t>АО «Электронные торговые системы»</w:t>
      </w:r>
    </w:p>
    <w:p>
      <w:r>
        <w:rPr>
          <w:b/>
        </w:rPr>
        <w:t xml:space="preserve">Заявитель: </w:t>
      </w:r>
      <w:r>
        <w:t>ООО «НД-холдинг»</w:t>
      </w:r>
    </w:p>
    <w:p>
      <w:r>
        <w:rPr>
          <w:b/>
        </w:rPr>
        <w:t xml:space="preserve">Первоисточник в ЕИС: </w:t>
      </w:r>
      <w:r>
        <w:t>https://zakupki.gov.ru/epz/complaint/card/complaint-information.html?complaintNumber=202500100161002125</w:t>
      </w:r>
    </w:p>
    <w:p/>
    <w:p>
      <w:pPr>
        <w:pStyle w:val="Heading1"/>
      </w:pPr>
      <w:r>
        <w:t>Решение</w:t>
      </w:r>
    </w:p>
    <w:p>
      <w:pPr>
        <w:pStyle w:val="Heading2"/>
      </w:pPr>
      <w:r>
        <w:t>вводная часть</w:t>
      </w:r>
    </w:p>
    <w:p>
      <w:r>
        <w:t>Заказчик:</w:t>
      </w:r>
    </w:p>
    <w:p>
      <w:r>
        <w:t>Муниципальное учреждение «Объединенный комбинат благоустройства и жилищно-коммунального хозяйства»</w:t>
      </w:r>
    </w:p>
    <w:p>
      <w:r>
        <w:t>mu_okbgkh@mail.ru</w:t>
      </w:r>
    </w:p>
    <w:p>
      <w:r>
        <w:t>Уполномоченное учреждение:</w:t>
      </w:r>
    </w:p>
    <w:p>
      <w:r>
        <w:t>Администрация Муниципального образования городской округ Люберцы Московской области</w:t>
      </w:r>
    </w:p>
    <w:p>
      <w:r>
        <w:t>zakupki.lub@yandex.ru</w:t>
      </w:r>
    </w:p>
    <w:p>
      <w:r>
        <w:t>Оператор электронной площадки:</w:t>
      </w:r>
    </w:p>
    <w:p>
      <w:r>
        <w:t>ЭТП «Фабрикант»</w:t>
      </w:r>
    </w:p>
    <w:p>
      <w:r>
        <w:t>info@fabrikant.ru</w:t>
      </w:r>
    </w:p>
    <w:p>
      <w:r>
        <w:t>Заявитель:</w:t>
      </w:r>
    </w:p>
    <w:p>
      <w:r>
        <w:t>ООО «Нд-Холдинг»</w:t>
      </w:r>
    </w:p>
    <w:p>
      <w:r>
        <w:t>1743600@mail.ru</w:t>
      </w:r>
    </w:p>
    <w:p>
      <w:r>
        <w:t>РЕШЕНИЕ</w:t>
      </w:r>
    </w:p>
    <w:p>
      <w:r>
        <w:t>по делу № 050/06/105-1122/2025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20.01.2025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«Нд-Холдинг» (далее – Заявитель) на действия (бездействие) Муниципального учреждения «Объединенный комбинат благоустройства и жилищно-коммунального хозяйства» (далее – Заказчик), Администрации Муниципального образования городской округ Люберцы Московской области (далее – Уполномоченное учреждение) при определении поставщика (подрядчика, исполнителя) ЭТП «Фабрикант» (далее - Оператор электронной площадки) открытого конкурса в электронной форме на выполнение работ по текущему ремонту Выполнение работ по содержанию, обслуживанию, эксплуатации и ремонту электроустановок наружного освещения городского округа Люберцы (извещение № 0148300021224000727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Заказчика при проведении Заказчиком, Уполномоченным учреждением, Оператором электронной площадки Конкурса.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 в противоречие нормам Закона о контрактной системе.</w:t>
      </w:r>
    </w:p>
    <w:p>
      <w:r>
        <w:t>В соответствии с извещением о проведении, протоколами, составленными при определении поставщика (подрядчика, исполнителя):</w:t>
      </w:r>
    </w:p>
    <w:p>
      <w:r>
        <w:t>1) извещение о проведении Конкурса размещено 20.12.2024;</w:t>
      </w:r>
    </w:p>
    <w:p>
      <w:r>
        <w:t>2) начальная (максимальная) цена контракта – 15 000 000,00 рублей;</w:t>
      </w:r>
    </w:p>
    <w:p>
      <w:r>
        <w:t>3) дата окончания подачи заявок – 09.01.2025.</w:t>
      </w:r>
    </w:p>
    <w:p>
      <w:r>
        <w:t>Согласно доводу Заявителя, Заказчиком ненадлежащим образом установлен срок окончания подачи заявок после внесения изменений в извещения о проведении Конкурса.</w:t>
      </w:r>
    </w:p>
    <w:p>
      <w:r>
        <w:t>В соответствии с частью 4 статьи 42 Закона о контрактной системе Заказчик по собственной инициативе или в соответствии с запросом, предусмотренным частью 5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
        <w:t>1) при проведении электронных конкурсов - не менее десяти дней;</w:t>
      </w:r>
    </w:p>
    <w:p>
      <w:r>
        <w:t>2) при проведении электронных аукционов - не менее семи дней;</w:t>
      </w:r>
    </w:p>
    <w:p>
      <w:r>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
        <w:t>4) при проведении электронных запросов котировок - не менее трех дней.</w:t>
      </w:r>
    </w:p>
    <w:p>
      <w:r>
        <w:t>Согласно части 5 статьи 42 Закона о контрактной системе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
        <w:t>Согласно сведениям, размещенным на Официальном сайте, Заказчиком внесены изменения в извещении о проведении Конкурса 28.12.2024.</w:t>
      </w:r>
    </w:p>
    <w:p>
      <w:r>
        <w:t>Дата окончания подачи заявок 09.01.2025 в 10:00.</w:t>
      </w:r>
    </w:p>
    <w:p>
      <w:r>
        <w:t>Вместе с тем, согласно статье 112 Трудового кодекса Российской Федерации от 30.12.2001 № 197 – ФЗ Нерабочими праздничными днями в Российской Федерации являются:</w:t>
      </w:r>
    </w:p>
    <w:p>
      <w:r>
        <w:t>С 1 января по 8 января 2025 года - Новогодние каникулы.</w:t>
      </w:r>
    </w:p>
    <w:p>
      <w:r>
        <w:t>При этом, согласно данным размещенным в открытых источниках в период с 31.12.2024 по 03.01.2025 на официальном сайте проводились плановые регламентные работы.</w:t>
      </w:r>
    </w:p>
    <w:p>
      <w:pPr>
        <w:pStyle w:val="Heading2"/>
      </w:pPr>
      <w:r>
        <w:t>мотивировочная часть</w:t>
      </w:r>
    </w:p>
    <w:p>
      <w:r>
        <w:t>Таким образом, изучив документы и сведения, Комиссия приходит к выводу, что действия Заказчика в части установления срока окончания подачи заявок подобным образом ограничивают участников закупки и противоречат требованиям Закона о контрактной системе.</w:t>
      </w:r>
    </w:p>
    <w:p>
      <w:r>
        <w:t>На основании вышеизложенного Комиссия приходит к выводу, что действия Заказчика нарушают часть 4 статьи 42 Закона о контрактной системе, что содержит признаки состава административного правонарушения, ответственность за которое предусмотрена частью 1 статьи 7.30 Кодекса Российской Федерации об административных правонарушениях.</w:t>
      </w:r>
    </w:p>
    <w:p>
      <w:r>
        <w:t>Вместе с тем, представитель Заказчика не представил документов и сведений, однозначно свидетельствующих об обратном.</w:t>
      </w:r>
    </w:p>
    <w:p>
      <w:r>
        <w:t>Следовательно, доводы жалоб Заявителя являются обоснованными.</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«Нд-Холдинг» обоснованной.</w:t>
      </w:r>
    </w:p>
    <w:p>
      <w:r>
        <w:t>Признать в действиях Заказчика нарушение части 4 статьи 42 Закона о контрактной системе.</w:t>
      </w:r>
    </w:p>
    <w:p>
      <w:r>
        <w:t>Заказчику, Уполномоченному учреждению,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20.01.2025 № № 050/06/105-1122/2025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трех месяцев с даты принятия.</w:t>
      </w:r>
    </w:p>
    <w:p>
      <w:r>
        <w:t>3</w:t>
      </w:r>
    </w:p>
    <w:p>
      <w:r>
        <w:t>4</w:t>
      </w:r>
    </w:p>
    <w:p>
      <w:pPr>
        <w:pStyle w:val="Heading1"/>
      </w:pPr>
      <w:r>
        <w:t>Предписание</w:t>
      </w:r>
    </w:p>
    <w:p>
      <w:pPr>
        <w:pStyle w:val="Heading2"/>
      </w:pPr>
      <w:r>
        <w:t>вводная часть</w:t>
      </w:r>
    </w:p>
    <w:p>
      <w:r>
        <w:t>Заказчик:</w:t>
      </w:r>
    </w:p>
    <w:p>
      <w:r>
        <w:t>Муниципальное учреждение «Объединенный комбинат благоустройства и жилищно-коммунального хозяйства»</w:t>
      </w:r>
    </w:p>
    <w:p>
      <w:r>
        <w:t>mu_okbgkh@mail.ru</w:t>
      </w:r>
    </w:p>
    <w:p>
      <w:r>
        <w:t>Уполномоченное учреждение:</w:t>
      </w:r>
    </w:p>
    <w:p>
      <w:r>
        <w:t>Администрация Муниципального образования городской округ Люберцы Московской области</w:t>
      </w:r>
    </w:p>
    <w:p>
      <w:r>
        <w:t>zakupki.lub@yandex.ru</w:t>
      </w:r>
    </w:p>
    <w:p>
      <w:r>
        <w:t>Оператор электронной площадки:</w:t>
      </w:r>
    </w:p>
    <w:p>
      <w:r>
        <w:t>ЭТП «Фабрикант»</w:t>
      </w:r>
    </w:p>
    <w:p>
      <w:r>
        <w:t>info@fabrikant.ru</w:t>
      </w:r>
    </w:p>
    <w:p>
      <w:r>
        <w:t>Заявитель:</w:t>
      </w:r>
    </w:p>
    <w:p>
      <w:r>
        <w:t>ООО «Нд-Холдинг»</w:t>
      </w:r>
    </w:p>
    <w:p>
      <w:r>
        <w:t>1743600@mail.ru</w:t>
      </w:r>
    </w:p>
    <w:p>
      <w:r>
        <w:t>ПРЕДПИСАНИЕ</w:t>
      </w:r>
    </w:p>
    <w:p>
      <w:r>
        <w:t>по делу № 050/06/105-1122/2025 об устранении нарушений</w:t>
      </w:r>
    </w:p>
    <w:p>
      <w:r>
        <w:t>законодательства Российской Федерации о контрактной системе в сфере закупок</w:t>
      </w:r>
    </w:p>
    <w:p>
      <w:r>
        <w:t>20.01.2025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20.01.2025 № 050/06/105-1122/2024, принятого Комиссией по итогам рассмотрения жалобы ООО «Нд-Холдинг» (далее – Заявитель) на действия (бездействие) Муниципального учреждения «Объединенный комбинат благоустройства и жилищно-коммунального хозяйства» (далее – Заказчик) Администрации Муниципального образования городской округ Люберцы Московской области (далее – Уполномоченное учреждение) при определении поставщика (подрядчика, исполнителя) путем проведения ЭТП «Фабрикант» (далее – Оператор электронной площадки) открытого конкурса в электронной форме на выполнение работ по текущему ремонту Выполнение работ по содержанию, обслуживанию, эксплуатации и ремонту электроустановок наружного освещения городского округа Люберцы (извещение № 0148300021224000727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1. Заказчику, Уполномоченному учреждению, Конкурсной комиссии отменить все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Конкурсе, об отмене Протоколов, составленных при осуществлении закупок, о прекращении действия заявок, поданных на участие в Конкурсе;</w:t>
      </w:r>
    </w:p>
    <w:p>
      <w:r>
        <w:t>- прекратить блокирование операций по счетам для проведения операций по обеспечению участия в открытом Конкурсе в электронной форме, открытых участникам закупки, подавшим заявки на участие в Конкурсе, в отношении денежных средств в размере обеспечения заявки на участие в Конкурсе.</w:t>
      </w:r>
    </w:p>
    <w:p>
      <w:r>
        <w:t>3. Заказчику, Уполномоченному учреждению:</w:t>
      </w:r>
    </w:p>
    <w:p>
      <w:r>
        <w:t>-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20.01.2025 № 050/06/105-1122/2024 и разместить соответствующее извещение на Официальном сайте.</w:t>
      </w:r>
    </w:p>
    <w:p>
      <w:r>
        <w:t>- назначить новую дату окончания срока подачи заявок на участие в Конкурсе, дату подведения итогов, дату проведения Конкурса, а также разместить на Официальном сайте информацию о новой дате окончания срока подачи заявок на участие в Конкурсе, дате проведения Конкурса и дате подведения итогов. При этом дата окончания срока подачи заявок на участие в Конкурсе должна быть назначена не ранее чем через 7 дней со дня размещения на Официальном сайте соответствующей извещению о проведении Конкурса.</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Конкурса и разместить на электронной площадке информацию о времени проведения Конкурса;</w:t>
      </w:r>
    </w:p>
    <w:p>
      <w:r>
        <w:t>- уведомить участников закупки, подавших заявки на участие в Конкурсе, о новой дате окончания срока подачи заявок на участие в Конкурсе, дате и времени проведения Конкурса, дате подведения итогов Конкурса, а также о возможности подать новые заявки на участие в Конкурсе.</w:t>
      </w:r>
    </w:p>
    <w:p>
      <w:r>
        <w:t>5. Заказчику, Уполномоченному учреждению, Конкурсной комиссии,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20.01.2025 № 050/06/105-1122/2024.</w:t>
      </w:r>
    </w:p>
    <w:p>
      <w:r>
        <w:t>6. Заказчику, Уполномоченному учреждению, Конкурсной комиссии, Оператору электронной площадки в срок до 03.02.2025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