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202500100161005107</w:t>
      </w:r>
    </w:p>
    <w:p>
      <w:r>
        <w:rPr>
          <w:b/>
        </w:rPr>
        <w:t xml:space="preserve">УФАС: </w:t>
      </w:r>
      <w:r>
        <w:t>ФАС России</w:t>
      </w:r>
    </w:p>
    <w:p>
      <w:r>
        <w:rPr>
          <w:b/>
        </w:rPr>
        <w:t xml:space="preserve">Дата решения: </w:t>
      </w:r>
      <w:r>
        <w:t>04.02.2025</w:t>
      </w:r>
    </w:p>
    <w:p>
      <w:r>
        <w:rPr>
          <w:b/>
        </w:rPr>
        <w:t xml:space="preserve">Исход: </w:t>
      </w:r>
      <w:r>
        <w:t>обоснована</w:t>
      </w:r>
    </w:p>
    <w:p>
      <w:r>
        <w:rPr>
          <w:b/>
        </w:rPr>
        <w:t xml:space="preserve">Закупка №: </w:t>
      </w:r>
      <w:r>
        <w:t>0151300027324000063</w:t>
      </w:r>
    </w:p>
    <w:p>
      <w:r>
        <w:rPr>
          <w:b/>
        </w:rPr>
        <w:t xml:space="preserve">Банк: </w:t>
      </w:r>
      <w:r>
        <w:t>ПАО «Совкомбанк»</w:t>
      </w:r>
    </w:p>
    <w:p>
      <w:r>
        <w:rPr>
          <w:b/>
        </w:rPr>
        <w:t xml:space="preserve">Заявитель: </w:t>
      </w:r>
      <w:r>
        <w:t>ООО «Независимый экспертно-консалтинговый центр»</w:t>
      </w:r>
    </w:p>
    <w:p>
      <w:r>
        <w:rPr>
          <w:b/>
        </w:rPr>
        <w:t xml:space="preserve">Первоисточник в ЕИС: </w:t>
      </w:r>
      <w:r>
        <w:t>https://zakupki.gov.ru/epz/complaint/card/complaint-information.html?complaintNumber=202500100161005107</w:t>
      </w:r>
    </w:p>
    <w:p/>
    <w:p>
      <w:pPr>
        <w:pStyle w:val="Heading1"/>
      </w:pPr>
      <w:r>
        <w:t>Решение</w:t>
      </w:r>
    </w:p>
    <w:p>
      <w:pPr>
        <w:pStyle w:val="Heading2"/>
      </w:pPr>
      <w:r>
        <w:t>вводная часть</w:t>
      </w:r>
    </w:p>
    <w:p>
      <w:r>
        <w:t>РЕШЕНИЕ</w:t>
      </w:r>
    </w:p>
    <w:p>
      <w:r>
        <w:t>по делу № 28/06/105-1511/2025 о нарушении</w:t>
      </w:r>
    </w:p>
    <w:p>
      <w:r>
        <w:t>законодательства Российской Федерации</w:t>
      </w:r>
    </w:p>
    <w:p>
      <w:r>
        <w:t>о контрактной системе в сфере закупок</w:t>
      </w:r>
    </w:p>
    <w:p>
      <w:r>
        <w:t>06.02.2025 Москва</w:t>
      </w:r>
    </w:p>
    <w:p>
      <w:r>
        <w:t>Комиссия Федеральной антимонопольной службы по контролю в сфере закупок (далее – Комиссия)</w:t>
      </w:r>
    </w:p>
    <w:p>
      <w:r>
        <w:t>рассмотрев посредством системы видео-конференц-связи жалобу ООО «НЭКЦ» (далее – Заявитель) на действия ПАО «Совкомбанк» (далее – Банк) при проведении ДЗиИО мэрии города Новосибирска (далее – Заказчик), комиссией по осуществлению закупок Заказчика (далее – Комиссия по осуществлению закупок), ООО «РТС-Тендер» (далее – Оператор электронной площадки) электронного аукциона на право заключения контракта на оказание услуг по проведению оценки рыночной стоимости муниципального движимого имущества для целей принятия его к бюджетному учету (номер извещения в единой информационной системе в сфере закупок www.zakupki.gov.ru (далее – ЕИС) – 0151300027324000063) (далее – Аукцион, Извещение), и в результате осуществления внеплановой проверки в части действий Банка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описательная часть</w:t>
      </w:r>
    </w:p>
    <w:p>
      <w:r>
        <w:t>УСТАНОВИЛА:</w:t>
      </w:r>
    </w:p>
    <w:p>
      <w:r>
        <w:t>В Федеральную антимонопольную службу поступила жалоба Заявителя на действия Банка при проведении Заказчиком, Комиссией по осуществлению закупок, Оператором электронной площадки Аукциона.</w:t>
      </w:r>
    </w:p>
    <w:p>
      <w:r>
        <w:t>Согласно доводу жалобы Заявителя его права и законные интересы нарушены действиями Банка, выдавшего независимую гарантию для обеспечения заявки на участие в Аукционе от 22.01.2025 № 3221838 (далее – Независимая гарантия), не соответствующую требованиям, предусмотренным частью 8.2 статьи 45 Закона о контрактной системе,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 а именно несоответствие Независимой гарантии в части срока действия Независимой гарантии и размера обеспечения исполнения контракта.</w:t>
      </w:r>
    </w:p>
    <w:p>
      <w:r>
        <w:t>Банк не представил письменных пояснений.</w:t>
      </w:r>
    </w:p>
    <w:p>
      <w:r>
        <w:t>В ходе рассмотрения жалобы Заявителя 04.02.2025 Комиссией в целях полного и всестороннего рассмотрения довода жалобы в заседании Комиссии объявлен перерыв, заседание продолжилось 06.02.2025.</w:t>
      </w:r>
    </w:p>
    <w:p>
      <w:r>
        <w:t>В соответствии с Извещением, протоколами, составленными при проведении Аукциона:</w:t>
      </w:r>
    </w:p>
    <w:p>
      <w:r>
        <w:t>Извещение размещено в ЕИС – 31.12.2024;</w:t>
      </w:r>
    </w:p>
    <w:p>
      <w:r>
        <w:t>способ определения поставщика (подрядчика, исполнителя) – электронный аукцион;</w:t>
      </w:r>
    </w:p>
    <w:p>
      <w:r>
        <w:t>начальная (максимальная) цена контракта – 1 066 666 руб.;</w:t>
      </w:r>
    </w:p>
    <w:p>
      <w:r>
        <w:t>дата окончания срока подачи заявок на участие в Аукционе – 09.01.2025;</w:t>
      </w:r>
    </w:p>
    <w:p>
      <w:r>
        <w:t>на участие в Аукционе подано 4 заявки от участников закупки;</w:t>
      </w:r>
    </w:p>
    <w:p>
      <w:r>
        <w:t>дата подведения итогов определения поставщика (подрядчика, исполнителя) – 13.02.2025;</w:t>
      </w:r>
    </w:p>
    <w:p>
      <w:r>
        <w:t>по результатам рассмотрения заявок принято решение о признании 4 заявок участников Аукциона соответствующими требованиям Извещения и Закона о контрактной системе;</w:t>
      </w:r>
    </w:p>
    <w:p>
      <w:r>
        <w:t>победителем Аукциона признан участник с идентификационным номером заявки «118018098» с предложением о цене контракта в размере 693 319,50 руб.</w:t>
      </w:r>
    </w:p>
    <w:p>
      <w:r>
        <w:t>В соответствии с пунктом 1 части 1 статьи 45 Закона о контрактной системе заказчики в качестве обеспечения заявок, исполнения контрактов, гарантийных обязательств принимают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о контрактной системе.</w:t>
      </w:r>
    </w:p>
    <w:p>
      <w:r>
        <w:t>В соответствии с частью 6 статьи 45 Закона о контрактной системе основанием для отказа в принятии независимой гарантии заказчиком является:</w:t>
      </w:r>
    </w:p>
    <w:p>
      <w:r>
        <w:t>1) отсутствие информации о независимой гарантии в предусмотренных статьей 45 Закона о контрактной системе реестрах независимых гарантий;</w:t>
      </w:r>
    </w:p>
    <w:p>
      <w:r>
        <w:t>2) несоответствие независимой гарантии требованиям, предусмотренным частями 2, 3 и 8.2 статьи 45 Закона о контрактной системе;</w:t>
      </w:r>
    </w:p>
    <w:p>
      <w:r>
        <w:t>3) несоответствие независимой гарантии требованиям, содержащимся в извещении об осуществлении закупки, приглашении, документации о закупке, проекте контракта, который заключается с единственным поставщиком (подрядчиком, исполнителем).</w:t>
      </w:r>
    </w:p>
    <w:p>
      <w:r>
        <w:t>Согласно части 8.2 статьи 45 Закона о контрактной системе дополнительные требования к независимой гарантии, используемой для целей Закона о контрактной системе, порядок ведения и размещения в ЕИС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Закона о контрактной системе, форма требования об уплате денежной суммы по независимой гарантии устанавливаются Правительством Российской Федерации.</w:t>
      </w:r>
    </w:p>
    <w:p>
      <w:r>
        <w:t>В силу пункта 1 Постановления № 1005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 должна быть составлена по утвержденным Постановлением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Законом о контрактной системе гарантийных обязательств), на условиях, определенных гражданским законодательством и статьей 45 Закона о контрактной системе.</w:t>
      </w:r>
    </w:p>
    <w:p>
      <w:r>
        <w:t>Пунктом 1 Постановления № 1005 утверждена типовая форма независимой гарантии, предоставляемой в качестве обеспечения исполнения контракта (далее – Типовая форма).</w:t>
      </w:r>
    </w:p>
    <w:p>
      <w:r>
        <w:t>Согласно пункту 1 части 3 статьи 51 Закона о контрактной системе не позднее пяти рабочих дней, следующих за днем размещения заказчиком в соответствии с частью 2 статьи 51 Закона о контрактной системе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Законом о контрактной системе (за исключением случаев, предусмотренных Законом о контрактной системе).</w:t>
      </w:r>
    </w:p>
    <w:p>
      <w:r>
        <w:t>В силу пункта 1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статьи 51 Закона о контрактной системе, а также случая, если таким участником закупки в срок, установленный частью 3 статьи 51 Закона о контрактной системе, не выполнены требования пункта 3 части 3 статьи 51 Закона о контрактной системе) и частью 5 статьи 51 Закона о контрактной системе такой участник закупки считается уклонившимся от заключения контракта.</w:t>
      </w:r>
    </w:p>
    <w:p>
      <w:r>
        <w:t>В соответствии с частью 3 статьи 96 Закона о контрактной системе 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r>
        <w:t>Представитель Заявителя на заседании Комиссии сообщил, что его права и законные интересы нарушены действиями Банка, выдавшего Независимую гарантию, не соответствующую требованиям, предусмотренным частью 8.2 статьи 45, частью 3 статьи 96 Закона о контрактной системе, Постановлением № 1005, что привело к принятию Заказчиком решения о признании Заявителя уклонившимся от заключения контракта.</w:t>
      </w:r>
    </w:p>
    <w:p>
      <w:r>
        <w:t>Согласно протоколу признания участника уклонившимся от заключения контракта от 24.01.2025 № ППУ20_1 Заявитель признан уклонившимся от заключения контракта по следующим основаниям: «В Независимой гарантии установлено несоответствие срока действия Независимой гарантии и несоответствие размера обеспечения исполнения контракта, что противоречит требованиям, установленным Заказчиком в составе Извещения».</w:t>
      </w:r>
    </w:p>
    <w:p>
      <w:r>
        <w:t>На заседании Комиссии установлено, что срок действия Независимой гарантии до 30.01.2026 (включительно).</w:t>
      </w:r>
    </w:p>
    <w:p>
      <w:r>
        <w:t>Комиссией установлено, что согласно Извещению срок исполнения обязательств по контракту исчисляется с даты заключения государственного контракта по 31.12.2025. Таким образом, срок действия Независимой гарантии не превышает предусмотренный контрактом срок исполнения обязательств, которые должны быть обеспечены Независимой гарантией, не менее чем на один месяц, тем самым срок действия Независимой гарантии должен быть установлен не ранее 31.01.2026.</w:t>
      </w:r>
    </w:p>
    <w:p>
      <w:r>
        <w:t>Вместе с тем Комиссия отмечает, что норма, закрепленная пунктом 1 Постановления № 1005, содержит обязанность гаранта, выдающего независимые гарантии, обеспечивать составление независимых гарантий по Типовой форме на условиях, определенных гражданским законодательством и статьей 45 Закона о контрактной системе,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 содержащимся в извещениях об осуществлении закупок.</w:t>
      </w:r>
    </w:p>
    <w:p>
      <w:r>
        <w:t>Также частью 2 статьи 37 Закона о контрактной системе установлено, что,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 о контрактной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Законом о контрактной системе предусмотрена документация о закупке).</w:t>
      </w:r>
    </w:p>
    <w:p>
      <w:r>
        <w:t>В соответствии с частью 1 статьи 37 Закона о контрактной системе,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Законом о контрактной системе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Закона о контрактной системе) и не менее размера аванса (если контрактом предусмотрена выплата аванса).</w:t>
      </w:r>
    </w:p>
    <w:p>
      <w:r>
        <w:t>Согласно части 3 статьи 30 Закона о контрактной системе при определении поставщиков (подрядчиков, исполнителей) способами, указанными в пункте 1 части 1 статьи 30 Закона о контрактной системе,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w:t>
      </w:r>
    </w:p>
    <w:p>
      <w:r>
        <w:t>Комиссией установлено, что согласно Извещению размер обеспечения исполнения контракта составляет 10%, а также, что при проведении Аукциона участникам закупки предоставляется преимущество в соответствии с частью 3 статьи 30 Закона о контрактной системе.</w:t>
      </w:r>
    </w:p>
    <w:p>
      <w:r>
        <w:t>В соответствии с протоколом подведения итогов определения поставщика (подрядчика, исполнителя) от 13.01.2025 № ИЭ1 победителем Аукциона признан Заявитель с предложением о цене контракта в размере 693 319,50 руб.</w:t>
      </w:r>
    </w:p>
    <w:p>
      <w:r>
        <w:t>Так, Комиссией установлено, что в случае предоставления Заявителем обеспечения исполнения контракта в расчете от цены заключаемого контракта, надлежащий размер обеспечения исполнения контракта должен составлять 103 997,93 руб.</w:t>
      </w:r>
    </w:p>
    <w:p>
      <w:r>
        <w:t>Вместе с тем на заседании Комиссии установлено, что Заявителю в целях обеспечения исполнения контракта Банком выдана Независимая гарантия с размером обеспечения исполнения контракта 103 997,92 руб.</w:t>
      </w:r>
    </w:p>
    <w:p>
      <w:pPr>
        <w:pStyle w:val="Heading2"/>
      </w:pPr>
      <w:r>
        <w:t>мотивировочная часть</w:t>
      </w:r>
    </w:p>
    <w:p>
      <w:r>
        <w:t>Таким образом, Комиссия приходит к выводу, что действия Банка, выдавшего Независимую гарантию на сумму 103 997,92 руб., не соответствуют положениям законодательства Российской Федерации о контрактной системе в сфере закупок</w:t>
      </w:r>
    </w:p>
    <w:p>
      <w:r>
        <w:t>С учетом того, что Законом о контрактной системе установлена обязанность Банка выдавать независимые гарантии, соответствующие Типовой форме, а также требованиям Закона о контрактной системе, императивными положениями которого предусмотрена необходимость указания срока действия независимых гарантий, превышающего срок исполнения обязательств по контракту не менее чем на один месяц, а так же корректной суммы независимых гарантий Комиссия приходит к выводу, что действия Банка, выдавшего Независимую гарантию, не соответствующую Типовой форме и положениям части 3 статьи 96 Закона о контрактной системе, нарушают часть 8.2 статьи 45 Закона о контрактной системе.</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«НЭКЦ» обоснованной.</w:t>
      </w:r>
    </w:p>
    <w:p>
      <w:r>
        <w:t>Признать в действиях Банка нарушение части 8.2 статьи 45 Закона о контрактной системе.</w:t>
      </w:r>
    </w:p>
    <w:p>
      <w:r>
        <w:t>Выдать Заказчику, Комиссии по осуществлению закупок, Банку, Оператору электронной площадки предписание об устранении выявленного нарушения Закона о контрактной системе.</w:t>
      </w:r>
    </w:p>
    <w:p>
      <w:r>
        <w:t>Настоящее решение может быть обжаловано в судебном порядке в течение трех месяцев в установленном законом порядке.</w:t>
      </w:r>
    </w:p>
    <w:p>
      <w:r>
        <w:t>7</w:t>
      </w:r>
    </w:p>
    <w:p>
      <w:pPr>
        <w:pStyle w:val="Heading1"/>
      </w:pPr>
      <w:r>
        <w:t>Предписание</w:t>
      </w:r>
    </w:p>
    <w:p>
      <w:pPr>
        <w:pStyle w:val="Heading2"/>
      </w:pPr>
      <w:r>
        <w:t>вводная часть</w:t>
      </w:r>
    </w:p>
    <w:p>
      <w:r>
        <w:t>ПРЕДПИСАНИЕ</w:t>
      </w:r>
    </w:p>
    <w:p>
      <w:r>
        <w:t>по делу № 28/06/105-1511/2025 об устранении нарушения</w:t>
      </w:r>
    </w:p>
    <w:p>
      <w:r>
        <w:t>законодательства Российской Федерации</w:t>
      </w:r>
    </w:p>
    <w:p>
      <w:r>
        <w:t>о контрактной системе в сфере закупок</w:t>
      </w:r>
    </w:p>
    <w:p>
      <w:r>
        <w:t>06.02.2025 Москва</w:t>
      </w:r>
    </w:p>
    <w:p>
      <w:r>
        <w:t>Комиссия Федеральной антимонопольной службы по контролю в сфере закупок (далее – Комиссия)</w:t>
      </w:r>
    </w:p>
    <w:p>
      <w:r>
        <w:t>на основании решения от 06.02.2025 по делу № 28/06/105-1511/2025, принятого Комиссией по итогам рассмотрения посредством системы видео-конференц-связи жалобы ООО «НЭКЦ» (далее – Заявитель) на действия ПАО «Совкомбанк» (далее – Банк) при проведении ДЗиИО мэрии города Новосибирска (далее – Заказчик), комиссией по осуществлению закупок Заказчика (далее – Комиссия по осуществлению закупок), ООО «РТС-Тендер» (далее – Оператор электронной площадки) электронного аукциона на право заключения контракта на оказание услуг по проведению оценки рыночной стоимости муниципального движимого имущества для целей принятия его к бюджетному учету (номер извещения в единой информационной системе в сфере закупок www.zakupki.gov.ru (далее – ЕИС) – 0151300027324000063) (далее – Аукцион), и в результате осуществления внеплановой проверки в части действий Банка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Заказчику не позднее 3 рабочих дней со дня получения настоящего предписания:</w:t>
      </w:r>
    </w:p>
    <w:p>
      <w:r>
        <w:t>– отменить протокол признания участника уклонившимся от заключения контракта от 24.01.2025 № ППУ20_1;</w:t>
      </w:r>
    </w:p>
    <w:p>
      <w:r>
        <w:t>– повторно направить на подпись ООО «НЭКЦ» проект контракта;</w:t>
      </w:r>
    </w:p>
    <w:p>
      <w:r>
        <w:t>Оператору электронной площадки обеспечить возможность исполнения пункта 1 настоящего предписания в соответствии с требованиями законодательства Российской Федерации о контрактной системе в сфере закупок и с учетом решения от 06.02.2025 по делу № 28/06/105-1511/2025.</w:t>
      </w:r>
    </w:p>
    <w:p>
      <w:r>
        <w:t>3. Банку при совершении действий, предусмотренных Законом о контрактной системе, осуществить их в соответствии с требованиями законодательства Российской Федерации о контрактной системе в сфере закупок и с учетом решения от 06.02.2025 по делу № 28/06/105-1511/2025.</w:t>
      </w:r>
    </w:p>
    <w:p>
      <w:r>
        <w:t>4. Заказчику, Оператору электронной площадки, Банку в срок до 28.02.2025 исполнить настоящее предписание и представить в ФАС России подтверждение исполнения настоящего предписания в письменном виде, а также по электронной почте на kostikina@fas.gov.ru, delo@fas.gov.ru.</w:t>
      </w:r>
    </w:p>
    <w:p>
      <w:r>
        <w:t>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