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202500100161009021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15.05.2025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0516100000125000008</w:t>
      </w:r>
    </w:p>
    <w:p>
      <w:r>
        <w:rPr>
          <w:b/>
        </w:rPr>
        <w:t xml:space="preserve">Площадка: </w:t>
      </w:r>
      <w:r>
        <w:t>ООО «РТС-тендер»</w:t>
      </w:r>
    </w:p>
    <w:p>
      <w:r>
        <w:rPr>
          <w:b/>
        </w:rPr>
        <w:t xml:space="preserve">Заявитель: </w:t>
      </w:r>
      <w:r>
        <w:t>ООО «Клинцовское спецуправление механизации»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https://zakupki.gov.ru/epz/complaint/card/complaint-information.html?complaintNumber=202500100161009021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28/06/105-2690/2025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16.05.2025 Москва</w:t>
      </w:r>
    </w:p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«Клинцовское СУМ» (далее – Заявитель) на действия ООО «РТС-тендер» (далее – Оператор электронной площадки) при размещении информации и документов, включаемых в реестр участников закупки, аккредитованных на сайте Оператора электронной площадки (далее – Реестр),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Оператора электронной площадки при размещении документов в реестре участников закупок, аккредитованных на электронной площадке, подтверждающих соответствие Заявителя дополнительным требованиям, предусмотренным позицией 9 приложения к постановлению Правительства Российской Федерации от 29.12.2021 № 2571 «О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Федерации» (далее – Постановление № 2571).</w:t>
      </w:r>
    </w:p>
    <w:p>
      <w:r>
        <w:t>Согласно доводу жалобы Заявителя его права и законные интересы нарушены действиями Оператора электронной площадки, в результате которых Заявителю неправомерно отказано во внесении документов в Реестр, подтверждающих соответствие Заявителя дополнительным требованиям, предусмотренным частью 2 статьи 31 Закона о контрактной системе.</w:t>
      </w:r>
    </w:p>
    <w:p>
      <w:r>
        <w:t>Представитель Оператора электронной площадки на заседании Комиссии не согласился с доводом жалобы Заявителя и сообщил, что Оператор электронной площадки действовал в соответствии с законодательством Российской Федерации о контрактной системе в сфере закупок.</w:t>
      </w:r>
    </w:p>
    <w:p>
      <w:r>
        <w:t>В ходе рассмотрения жалобы Заявителя 15.05.2025 Комиссией в целях полного и всестороннего рассмотрения довода жалобы в заседании Комиссии объявлен перерыв, заседание продолжилось 16.05.2025.</w:t>
      </w:r>
    </w:p>
    <w:p>
      <w:r>
        <w:t>Согласно части 3 статьи 31 Закона о контрактной системе перечень документов, которые подтверждают соответствие участников закупок дополнительным требованиям, указанным в частях 2 и 2.1 статьи 31 Закона о контрактной системе, устанавливается Правительством Российской Федерации.</w:t>
      </w:r>
    </w:p>
    <w:p>
      <w:r>
        <w:t>Постановлением № 2571 установлены дополнительные требования к участникам закупки отдельных видов товаров, работ, услуг, участникам отдельных видов закупок товаров, работ, услуг для обеспечения государственных и муниципальных нужд.</w:t>
      </w:r>
    </w:p>
    <w:p>
      <w:r>
        <w:t>Согласно части 12 статьи 24.2 Закона о контрактной системе в целях обеспечения доступа к участию в проводимых на электронной площадке закупках отдельных видов товаров, работ, услуг,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закупки, аккредитованный на электронной площадке, направляет оператору этой электронной площадки в отношении каждого такого вида информацию и документы, предусмотренные перечнем, установленным Правительством Российской Федерации в соответствии с частью 3 статьи 31 Закона о контрактной системе.</w:t>
      </w:r>
    </w:p>
    <w:p>
      <w:r>
        <w:t>В соответствии с частью 13 статьи 24.2 Закона о контрактной системе в течение пяти рабочих дней со дня, следующего за днем получения в соответствии с частями 12 и 12.1 статьи 24.2 Закона о контрактной системе информации и документов, оператор электронной площадки, оператор специализированной электронной площадки по каждому виду товаров, работ, услуг, в отношении которых участником закупки предоставлены такие информация и документы, принимает решение:</w:t>
      </w:r>
    </w:p>
    <w:p>
      <w:r>
        <w:t>1) о размещении такой информации и документов в реестре участников закупок, аккредитованных на электронной площадке, реестре участников закупок, аккредитованных на специализированной электронной площадке;</w:t>
      </w:r>
    </w:p>
    <w:p>
      <w:r>
        <w:t>2) об отказе в размещении такой информации и документов в реестре участников закупок, аккредитованных на электронной площадке, реестре участников закупок, аккредитованных на специализированной электронной площадке, в случае:</w:t>
      </w:r>
    </w:p>
    <w:p>
      <w:r>
        <w:t>несоответствия перечня представленных информации и документов перечню, который установлен Правительством Российской Федерации в соответствии с частью 3 статьи 31 Закона о контрактной системе;</w:t>
      </w:r>
    </w:p>
    <w:p>
      <w:r>
        <w:t>нарушения порядка, установленного Правительством Российской Федерации в соответствии с частью 15 статьи 24.2 Закона о контрактной системе при направлении таких информации и документов.</w:t>
      </w:r>
    </w:p>
    <w:p>
      <w:r>
        <w:t>В соответствии с пунктом 2 Правил взаимодействия участника закупки и оператора электронной площадки, оператора специализированной электронной площадки, утвержденных постановлением Правительства Российской Федерации от 14.09.2019 № 1202 «О порядке взаимодействия участника закупки и оператора электронной площадки, оператора специализированной электронной площадки» (далее – Правила), в целях обеспечения доступа к участию в проводимых на электронной площадке, специализированной электронной площадке закупках,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 после идентификации и аутентификации на электронной площадке, специализированной электронной площадке направляет оператору соответствующей площадки информацию и документы, предусмотренные перечнем, установленным в соответствии с частью 3 статьи 31 Закона о контрактной системе, путем формирования и подписания электронной подписью, вид которой предусмотрен Законом о контрактной системе, информации и документов, предусмотренных пунктом 4 Постановления № 2571, а также указанных в графе «Информация и документы, подтверждающие соответствие участников закупки дополнительным требованиям» приложения к Постановлению № 2571.</w:t>
      </w:r>
    </w:p>
    <w:p>
      <w:r>
        <w:t>Пунктом 4 Правил установлено, что оператор электронной площадки, оператор специализированной электронной площадки рассматривают информацию и документы, предусмотренные пунктами 2 и 3 Правил, на предмет:</w:t>
      </w:r>
    </w:p>
    <w:p>
      <w:r>
        <w:t>наличия информации и документов, предусмотренных Правилами;</w:t>
      </w:r>
    </w:p>
    <w:p>
      <w:r>
        <w:t>наличия информации об участнике закупки (с учетом информации и документов, предусмотренных подпунктом «в» пункта 2 Правил) в таких информации и документах, за исключением случаев, если в соответствии с законодательством Российской Федерации указание такой информации не предусмотрено;</w:t>
      </w:r>
    </w:p>
    <w:p>
      <w:r>
        <w:t>непревышения ценой поставленных товаров, выполненных работ, оказанных услуг по договору (контракту), предусмотренной абзацем третьим подпункта «б» пункта 2 Правил, цены такого договора (контракта);</w:t>
      </w:r>
    </w:p>
    <w:p>
      <w:r>
        <w:t>соответствия информации и документов, сформированных и предусмотренных приложением к дополнительным требованиям в графе «Информация и документы, подтверждающие соответствие участников закупки дополнительным требованиям», положениям абзацев пятого, седьмого и десятого подпункта «б» пункта 3 Постановления № 2571 (далее – Приложение).</w:t>
      </w:r>
    </w:p>
    <w:p>
      <w:r>
        <w:t>Позицией 9 приложения к Постановлению № 2571 установлено, что в случае проведения закупки на выполнение работ по строительству некапитального строения, сооружения (строений, сооружений), благоустройству территории необходимо установить дополнительные требования о наличии у участника закупки одного из следующих видов опыта выполнения работ:</w:t>
      </w:r>
    </w:p>
    <w:p>
      <w:r>
        <w:t>1) опыт исполнения договора, предусматривающего выполнение работ по строительству некапитального строения, сооружения (строений, сооружений), благоустройству территории;</w:t>
      </w:r>
    </w:p>
    <w:p>
      <w:r>
        <w:t>2) опыт исполнения договора строительного подряда, предусматривающего выполнение работ по строительству, реконструкции объекта капитального строительства (в том числе линейного объекта);</w:t>
      </w:r>
    </w:p>
    <w:p>
      <w:r>
        <w:t>3) опыт выполнения участником закупки, являющимся застройщиком, работ по строительству, реконструкции объекта капитального строительства (в том числе линейного объекта).</w:t>
      </w:r>
    </w:p>
    <w:p>
      <w:r>
        <w:t>Так случае наличия опыта, предусмотренного пунктом 1 графы «Дополнительные требования к участникам закупки» позицией 9 приложения к Постановлению № 2571:</w:t>
      </w:r>
    </w:p>
    <w:p>
      <w:r>
        <w:t>1) исполненный договор;</w:t>
      </w:r>
    </w:p>
    <w:p>
      <w:r>
        <w:t>2) акт выполненных работ, подтверждающий цену выполненных работ.</w:t>
      </w:r>
    </w:p>
    <w:p>
      <w:r>
        <w:t>В случае наличия опыта, предусмотренного пунктом 2 графы «Дополнительные требования к участникам закупки» позицией 9 приложения к Постановлению № 2571:</w:t>
      </w:r>
    </w:p>
    <w:p>
      <w:r>
        <w:t>1) исполненный договор;</w:t>
      </w:r>
    </w:p>
    <w:p>
      <w:r>
        <w:t>2) 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содержит цену выполненных работ;</w:t>
      </w:r>
    </w:p>
    <w:p>
      <w:r>
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предусмотренный абзацем пятым настоящей графы,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</w:r>
    </w:p>
    <w:p>
      <w:r>
        <w:t>В случае наличия опыта, предусмотренного пунктом 3 графы «Дополнительные требования к участникам закупки» позицией 9 приложения к Постановлению № 2571:</w:t>
      </w:r>
    </w:p>
    <w:p>
      <w:r>
        <w:t>1) раздел «Смета на строительство, реконструкцию, капитальный ремонт, снос объекта капитального строительства» проектной документации;</w:t>
      </w:r>
    </w:p>
    <w:p>
      <w:r>
        <w:t>2)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эксплуатации.</w:t>
      </w:r>
    </w:p>
    <w:p>
      <w:r>
        <w:t>Согласно доводу жалобы Заявителя его права и законные интересы нарушены действиями Оператора электронной площадки, неправомерно отказавшего Заявителю в размещении информации и документов, представленных в целях подтверждения соответствия Заявителя дополнительным требованиям, установленным в соответствии с позицией 9 приложения к Постановлению № 2571.</w:t>
      </w:r>
    </w:p>
    <w:p>
      <w:r>
        <w:t>На заседании Комиссии установлено, что Заявителем в составе документов, подтверждающих соответствие Заявителя дополнительным требованиям, установленным в соответствии с позицией 9 приложения к Постановлению № 2571, представлены:</w:t>
      </w:r>
    </w:p>
    <w:p>
      <w:r>
        <w:t>- муниципальный контракт от 29.12.2020 № 0836600003320000601 на выполнение строительно-монтажных работ по объекту «Детский сад в г. Тверь, Московский район, микрорайон «Южный», ул. Левитана», стоимость которого составляет 224 050 683,39 руб. (далее – Контракт);</w:t>
      </w:r>
    </w:p>
    <w:p>
      <w:r>
        <w:t>- соглашение о расторжении Контракта от 19.06.2023 б/н с указанием на сумму выполненных обязательств по Контракту в размере 378 533 239,58 руб. (далее – Соглашение).</w:t>
      </w:r>
    </w:p>
    <w:p>
      <w:r>
        <w:t>Комиссией установлено, что 30.04.2025 Заявителем подана заявка на размещение информации и документов, подтверждающих соответствие Заявителя дополнительным требованиям, установленным в соответствии с позицией 9 приложения к Постановлению № 2571.</w:t>
      </w:r>
    </w:p>
    <w:p>
      <w:r>
        <w:t>При этом 30.04.2025 Оператором электронной площадки принято решение об отказе в размещении таких информации и документов в реестре участников закупок, аккредитованных на специализированной электронной площадке, поскольку сумма, указанная в поле «стоимость исполнения контракта», превышает стоимость контракта, которая содержится в представленном Контракте.</w:t>
      </w:r>
    </w:p>
    <w:p>
      <w:r>
        <w:t>В силу подпункта «в» пункта 4 Правил оператор электронной площадки, оператор специализированной электронной площадки рассматривают информацию и документы, предусмотренные пунктами 2 и 3 Правил, на предмет непревышения ценой поставленных товаров, выполненных работ, оказанных услуг по договору (контракту), предусмотренной абзацем третьим подпункта «б» пункта 2 Правил, цены такого договора (контракта).</w:t>
      </w:r>
    </w:p>
    <w:p>
      <w:r>
        <w:t>Вместе с тем Комиссией установлено, что Заявителем при подаче информации и документов, подтверждающих соответствие Заявителя дополнительным требованиям, установленным в соответствии с позицией 9 приложения к Постановлению № 2571, посредством ручного ввода в поле «стоимость исполнения контракта» указана сумма в размере 378 533 239,58, а также представлено Соглашение, подтверждающее увеличение стоимости исполненных обязательств по Контракту.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Оператора электронной площадки, неправомерно отказавшего Заявителю в размещении документов в реестре участников закупок, аккредитованных на сайте Оператора электронной площадки, подтверждающих соответствие Заявителя дополнительным требованиям, предусмотренным позицией 9 приложения к Постановлению № 2571, нарушают часть 13 статьи 24.2 Закона о контрактной системе и содержат признаки состава административного правонарушения, предусмотренного частью 1 статьи 7.30.6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«Клинцовское СУМ» обоснованной.</w:t>
      </w:r>
    </w:p>
    <w:p>
      <w:r>
        <w:t>2. Признать в действиях Оператора электронной площадки нарушение части 13 статьи 24.2 Закона о контрактной системе.</w:t>
      </w:r>
    </w:p>
    <w:p>
      <w:r>
        <w:t>3. Выдать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материалы от 16.05.2025 по делу № 28/06/105-2690/2025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28/06/105-2690/2025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16.05.2025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на основании решения от 16.05.2025 по делу № 28/06/105-2690/2025, принятого Комиссией по итогам рассмотрения посредством системы видео-конференц-связи жалобы ООО «Клинцовское СУМ» (далее – Заявитель) на действия ООО «РТС-тендер» (далее – Оператор электронной площадки) при размещении информации и документов, включаемых в реестр участников закупки, аккредитованных на сайте Оператора электронной площадки (далее – Реестр),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устранить выявленное нарушение в соответствии с требованиями законодательства Российской Федерации о контрактной системе в сфере закупок и с учетом решения от 16.05.2025 по делу № 28/06/105-2690/2025.</w:t>
      </w:r>
    </w:p>
    <w:p>
      <w:r>
        <w:t>Оператору электронной площадки в срок до 04.06.2025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kostikina@fas.gov.ru.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