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202500100161009086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15.05.2025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0306100000425000007</w:t>
      </w:r>
    </w:p>
    <w:p>
      <w:r>
        <w:rPr>
          <w:b/>
        </w:rPr>
        <w:t xml:space="preserve">Заказчик: </w:t>
      </w:r>
      <w:r>
        <w:t>Федеральное казенное учреждение «Управление автомобильной магистрали Санкт-Петербург - Мурманск федерального дорожного агентства»</w:t>
      </w:r>
    </w:p>
    <w:p>
      <w:r>
        <w:rPr>
          <w:b/>
        </w:rPr>
        <w:t xml:space="preserve">Заявитель: </w:t>
      </w:r>
      <w:r>
        <w:t>ООО «Автодороги»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https://zakupki.gov.ru/epz/complaint/card/complaint-information.html?complaintNumber=202500100161009086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28/06/105-2705/2025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19.05.2025 Москва</w:t>
      </w:r>
    </w:p>
    <w:p>
      <w:r>
        <w:t>Комиссия Федеральной антимонопольной службы по контролю в сфере закупок (далее – Комиссия),</w:t>
      </w:r>
    </w:p>
    <w:p>
      <w:r>
        <w:t>рассмотрев посредством системы видео-конференц-связи жалобу ООО «Автодороги» (далее – Заявитель) на действия ФКУ Упрдор «Кола» (далее – Заказчик) при проведении Заказчиком, ООО «РТС-тендер» (далее – Оператор электронной площадки) открытого конкурса в электронной форме на право заключения государственного контракта на выполнение работ по содержанию автомобильных дорог общего пользования федерального значения Р-21 «Кола» Санкт-Петербург – Петрозаводск – Мурманск – Печенга – граница с Королевством Норвегия на участках км 259+390 – км 1070+806, км 0+000 – км 8+984 (подъезд к г. Петрозаводск), км 0+000 – км 4+598 (подъезд к аэропорту «Петрозаводск»), км 0+000 – км 35+672 (подъезд к г.Беломорск), км 0+000 – км 13+402 (подъезд к г. Кемь), км 0+000 – км 157+029 (подъезд к МАПП «Суоперя»); А-119 Вологда – Медвежьегорск – автомобильная дорога Р-21 «Кола», участок км 393+857 – км 636+469; А-121 «Сортавала» Санкт-Петербург – Сортавала – автомобильная дорога Р-21 «Кола» на участках км 154+450 – км 463+321, км 0+000 – км 53+000 (подъезд к МАПП «Вяртсиля»); А-215 Лодейное Поле – Вытегра – Прокшино – Плесецк – Брин-Наволок, подъезд к г. Петрозаводск, участок км 42+679 – км 146+721; А-137 автомобильная дорога Р-21 «Кола» – Тикша – Ледмозеро – Костомукша – граница с Финляндской Республикой, участок км 0+000 – км 232+170, Республика Карелия (номер извещения в единой информационной системе в сфере закупок www.zakupki.gov.ru (далее – ЕИС) – 0306100000425000007) (далее – Конкурс, Извещение),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Заказчика при проведении Заказчиком, Оператором электронной площадки Конкурса.</w:t>
      </w:r>
    </w:p>
    <w:p>
      <w:r>
        <w:t>По мнению Заявителя, его права и законные интересы нарушены действиями Заказчика, неправомерно не подписавшего проект государственного контракта (далее – Проект контракта) в регламентированный Законом о контрактной системе срок.</w:t>
      </w:r>
    </w:p>
    <w:p>
      <w:r>
        <w:t>Представитель Заказчика на заседании Комиссии не согласился с доводом Заявителя и сообщил, что при проведении Конкурса Заказчик действовал в соответствии с законодательством Российской Федерации о контрактной системе в сфере закупок.</w:t>
      </w:r>
    </w:p>
    <w:p>
      <w:r>
        <w:t>В ходе рассмотрения жалобы Заявителя на действия Заказчика 15.05.2025 Комиссией в целях полного и всестороннего рассмотрения жалобы в заседании объявлен перерыв, заседание продолжилось 19.05.2025.</w:t>
      </w:r>
    </w:p>
    <w:p>
      <w:r>
        <w:t>В соответствии с Извещением, протоколами, составленными в ходе проведения Конкурса:</w:t>
      </w:r>
    </w:p>
    <w:p>
      <w:r>
        <w:t>Извещение размещено в ЕИС – 01.04.2025;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6 092 884 503 руб.;</w:t>
      </w:r>
    </w:p>
    <w:p>
      <w:r>
        <w:t>источник финансирования – федеральный бюджет, КБК – 1080409242И771450244;</w:t>
      </w:r>
    </w:p>
    <w:p>
      <w:r>
        <w:t>дата окончания срока подачи заявок на участие в Конкурсе – 18.04.2025;</w:t>
      </w:r>
    </w:p>
    <w:p>
      <w:r>
        <w:t>на участие в Конкурсе подано 4 заявки от участников закупок;</w:t>
      </w:r>
    </w:p>
    <w:p>
      <w:r>
        <w:t>дата подведения итогов определения поставщика (подрядчика, исполнителя) – 23.04.2025;</w:t>
      </w:r>
    </w:p>
    <w:p>
      <w:r>
        <w:t>по результатам рассмотрения заявок принято решение о признании 4 заявок участников Конкурса соответствующими требованиям Извещения и Закона о контрактной системе;</w:t>
      </w:r>
    </w:p>
    <w:p>
      <w:r>
        <w:t>победителем Конкурса признан участник с идентификационным номером заявки «118659626» с предложением о цене контракта в размере 4 587 500 000 руб.</w:t>
      </w:r>
    </w:p>
    <w:p>
      <w:r>
        <w:t>На основании части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Законом о контрактной системе, с иным участником закупки (далее – участник закупки, с которым заключается контракт) не ранее чем через десять дней (если Законом о контрактной системе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«а» пункта 2 части 6 статьи 51 Закона о контрактной системе, после предоставления участником закупки, с которым заключается контракт, обеспечения исполнения контракта в соответствии с требованиями Закона о контрактной системе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Законом о контрактной системе, обязаны подписать контракт в порядке, установленном Законом о контрактной системе.</w:t>
      </w:r>
    </w:p>
    <w:p>
      <w:r>
        <w:t>Комиссией установлено, что Заказчиком 23.04.2025 размещен протокол подведения итогов определения поставщика (подрядчика, исполнителя) № ИЭОК1.</w:t>
      </w:r>
    </w:p>
    <w:p>
      <w:r>
        <w:t>В соответствии с пунктом 1 части 2 статьи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статьи 51 Закона о контрактной системе,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пункте 5 части 2 статьи 42 Закона о контрактной системе.</w:t>
      </w:r>
    </w:p>
    <w:p>
      <w:r>
        <w:t>На заседании Комиссии установлено, что Заказчиком размещен Проект контракта размещен на сайте Оператора электронной площадки 25.04.2025.</w:t>
      </w:r>
    </w:p>
    <w:p>
      <w:r>
        <w:t>Пунктом 1 части 3 статьи 51 Закона о контрактной системе предусмотрено, что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системе.</w:t>
      </w:r>
    </w:p>
    <w:p>
      <w:r>
        <w:t>Комиссией установлено, что 29.04.2025 Заявителем подписан Проект контракта, а также предоставлено обеспечение исполнения контракта.</w:t>
      </w:r>
    </w:p>
    <w:p>
      <w:r>
        <w:t>В соответствии с пунктом 1 частью 4 статьи 51 Закона о контрактной системе не позднее двух рабочих дней, следующих за днем размещения участником закупки, с которым заключается контракт, информации и документов в соответствии с частью 3 статьи 51 Закона о контрактной системе, заказчик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 системы) контракт (за исключением случаев, установленных Законом о контрактной системе, и не ранее срока, предусмотренного частью 1 статьи 51 Закона о контрактной системе) в случае, если участник закупки, с которым заключается контракт, разместил информацию и документы в соответствии с пунктом 1 части 3 статьи 51 Закона о контрактной системе. Если по результатам определения поставщика (подрядчика, исполнителя) в соответствии с Законом о контрактной системе определен размер платы, подлежащей внесению участником закупки за заключение контракта, действия, предусмотренные настоящим пунктом, осуществляются заказчиком при условии поступления на счет, на котором в соответствии с законодательством Российской Федерации учитываются операции со средствами, поступающими заказчику, денежных средств в размере платы, подлежащей внесению за заключение контракта, предложенной участником закупки, с которым заключается контракт.</w:t>
      </w:r>
    </w:p>
    <w:p>
      <w:r>
        <w:t>Таким образом, регламентированным сроком для подписания проекта контракта Заказчиком является 05.05.2025.</w:t>
      </w:r>
    </w:p>
    <w:p>
      <w:r>
        <w:t>При этом Комиссией установлено, что Заказчиком не подписан Проект контракта в установленный Законом о контрактной системе срок.</w:t>
      </w:r>
    </w:p>
    <w:p>
      <w:r>
        <w:t>Представитель Заказчика на заседании Комиссии сообщил, что Заказчиком не подписан проект контракта по причине отзыва лимитов бюджетных обязательств.</w:t>
      </w:r>
    </w:p>
    <w:p>
      <w:r>
        <w:t>Вместе с тем представителем Заказчика не представлены материалы и сведения, доказывающие невозможность заключения государственного контракта, а также подтверждающие осуществление Заказчиком действий, направленных на подписание Проекта контракта.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действия Заказчика, не подписавшего Проект контракта, нарушают положения пункта 1 части 4 статьи 51 Закона о контрактной системе и содержат признаки административного правонарушения, ответственность за совершение которого предусмотрена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«Автодороги» обоснованной.</w:t>
      </w:r>
    </w:p>
    <w:p>
      <w:r>
        <w:t>Признать в действиях Заказчика нарушение пункта 1 части 4 статьи 51 Закона о контрактной системе.</w:t>
      </w:r>
    </w:p>
    <w:p>
      <w:r>
        <w:t>Выдать Заказчику, Оператору электронной площадки предписание об устранении выявленного нарушения Закона о контрактной системе.</w:t>
      </w:r>
    </w:p>
    <w:p>
      <w:r>
        <w:t>Передать материалы от 19.05.2025 по делу № 28/06/105-2705/2025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2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28/06/105-2705/2025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19.05.2025 Москва</w:t>
      </w:r>
    </w:p>
    <w:p>
      <w:r>
        <w:t>Комиссия Федеральной антимонопольной службы по контролю в сфере закупок (далее – Комиссия),</w:t>
      </w:r>
    </w:p>
    <w:p>
      <w:r>
        <w:t>на основании решения от 19.05.2025 по делу № 28/06/105-2705/2025, принятого Комиссией по итогам рассмотрения посредством системы видео-конференц-связи жалобы ООО «Автодороги» (далее – Заявитель) на действия ФКУ Упрдор «Кола» (далее – Заказчик) при проведении Заказчиком, ООО «РТС-тендер» (далее – Оператор электронной площадки) открытого конкурса в электронной форме на право заключения государственного контракта на выполнение работ по содержанию автомобильных дорог общего пользования федерального значения Р-21 «Кола» Санкт-Петербург – Петрозаводск – Мурманск – Печенга – граница с Королевством Норвегия на участках км 259+390 – км 1070+806, км 0+000 – км 8+984 (подъезд к г. Петрозаводск), км 0+000 – км 4+598 (подъезд к аэропорту «Петрозаводск»), км 0+000 – км 35+672 (подъезд к г.Беломорск), км 0+000 – км 13+402 (подъезд к г. Кемь), км 0+000 – км 157+029 (подъезд к МАПП «Суоперя»); А-119 Вологда – Медвежьегорск – автомобильная дорога Р-21 «Кола», участок км 393+857 – км 636+469; А-121 «Сортавала» Санкт-Петербург – Сортавала – автомобильная дорога Р-21 «Кола» на участках км 154+450 – км 463+321, км 0+000 – км 53+000 (подъезд к МАПП «Вяртсиля»); А-215 Лодейное Поле – Вытегра – Прокшино – Плесецк – Брин-Наволок, подъезд к г. Петрозаводск, участок км 42+679 – км 146+721; А-137 автомобильная дорога Р-21 «Кола» – Тикша – Ледмозеро – Костомукша – граница с Финляндской Республикой, участок км 0+000 – км 232+170, Республика Карелия (номер извещения в единой информационной системе в сфере закупок www.zakupki.gov.ru (далее – ЕИС) – 0306100000425000007) (далее – Конкурс, Извещение),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Заказчику с момента получения настоящего предписания осуществить действия, предусмотренные пунктом 1 части 4 статьи 51 Закона о контрактной системе.</w:t>
      </w:r>
    </w:p>
    <w:p>
      <w:r>
        <w:t>Оператору электронной площадки обеспечить возможность исполнения пункта 1 настоящего предписания в соответствии с требованиями законодательства Российской Федерации о контрактной системе в сфере закупок и с учетом решения от 19.05.2025 по делу № 28/06/105-2705/2025.</w:t>
      </w:r>
    </w:p>
    <w:p>
      <w:r>
        <w:t>Заказчику,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19.05.2025 по делу № 28/06/105-2705/2025.</w:t>
      </w:r>
    </w:p>
    <w:p>
      <w:r>
        <w:t>4. Заказчику, Оператору электронной площадки в срок до 05.06.2025 исполнить настоящее предписание и представить в ФАС России подтверждение исполнения настоящего предписания по электронной почте на pozdnyakov@fas.gov.ru.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