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202500100161010156</w:t>
      </w:r>
    </w:p>
    <w:p>
      <w:r>
        <w:rPr>
          <w:b/>
        </w:rPr>
        <w:t xml:space="preserve">УФАС: </w:t>
      </w:r>
      <w:r>
        <w:t>УФАС по Санкт-Петербургу</w:t>
      </w:r>
    </w:p>
    <w:p>
      <w:r>
        <w:rPr>
          <w:b/>
        </w:rPr>
        <w:t xml:space="preserve">Дата решения: </w:t>
      </w:r>
      <w:r>
        <w:t>09.06.2025</w:t>
      </w:r>
    </w:p>
    <w:p>
      <w:r>
        <w:rPr>
          <w:b/>
        </w:rPr>
        <w:t xml:space="preserve">Исход: </w:t>
      </w:r>
      <w:r>
        <w:t>обоснована</w:t>
      </w:r>
    </w:p>
    <w:p>
      <w:r>
        <w:rPr>
          <w:b/>
        </w:rPr>
        <w:t xml:space="preserve">Закупка №: </w:t>
      </w:r>
      <w:r>
        <w:t>0172200002525000244</w:t>
      </w:r>
    </w:p>
    <w:p>
      <w:r>
        <w:rPr>
          <w:b/>
        </w:rPr>
        <w:t xml:space="preserve">Заказчик: </w:t>
      </w:r>
      <w:r>
        <w:t>Комитет по государственному заказу Санкт-Петербурга</w:t>
      </w:r>
    </w:p>
    <w:p>
      <w:r>
        <w:rPr>
          <w:b/>
        </w:rPr>
        <w:t xml:space="preserve">Заявитель: </w:t>
      </w:r>
      <w:r>
        <w:t>ООО «Решения в области строительства и проектирования медицинских объектов»</w:t>
      </w:r>
    </w:p>
    <w:p>
      <w:r>
        <w:rPr>
          <w:b/>
        </w:rPr>
        <w:t xml:space="preserve">Первоисточник в ЕИС: </w:t>
      </w:r>
      <w:r>
        <w:t>https://zakupki.gov.ru/epz/complaint/card/complaint-information.html?complaintNumber=202500100161010156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Комитет по Государственному заказу Санкт-Петербурга</w:t>
              <w:br/>
              <w:t>ул. Новгородская, д. 20, лит. А,</w:t>
              <w:br/>
              <w:t>Санкт-Петербург, 191144</w:t>
              <w:br/>
              <w:t>эл. почта: orgtorg@gz-spb.ru, kgz@gz-spb.ru</w:t>
              <w:br/>
              <w:t>АО «Сбербанк –АСТ»</w:t>
              <w:br/>
              <w:t>Большой Саввинский пер., д. 12, стр. 9,</w:t>
              <w:br/>
              <w:t>Москва, 119435</w:t>
              <w:br/>
              <w:t>факс: (495) 787-29-98</w:t>
              <w:br/>
              <w:t>ООО «Решения в области строительства и</w:t>
              <w:br/>
              <w:t>проектирования медицинских объектов»</w:t>
              <w:br/>
              <w:t>ул. Льва Толстого, д. 5, стр. 1, помещ. 2/1,</w:t>
              <w:br/>
              <w:t>Москва, 119021</w:t>
              <w:br/>
              <w:t>эл. почта: rosmo@ros-mo.ru</w:t>
            </w:r>
          </w:p>
        </w:tc>
      </w:tr>
    </w:tbl>
    <w:p>
      <w:r>
        <w:t>РЕШЕНИЕ</w:t>
      </w:r>
    </w:p>
    <w:p>
      <w:r>
        <w:t>по делу № 44-1473/25</w:t>
      </w:r>
    </w:p>
    <w:p>
      <w:r>
        <w:t>о нарушении законодательства о контрактной системе</w:t>
      </w:r>
    </w:p>
    <w:p>
      <w:r>
        <w:t>09.06.2025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Комитета по государственному заказу Санкт-Петербурга (далее – Уполномоченный орган):;</w:t>
      </w:r>
    </w:p>
    <w:p>
      <w:r>
        <w:t>Комитета по Здравоохранению (далее – Заказчик):,</w:t>
      </w:r>
    </w:p>
    <w:p>
      <w:r>
        <w:t>ООО «Решения в области строительства и проектирования медицинских объектов» (далее – Заявитель):,</w:t>
      </w:r>
    </w:p>
    <w:p>
      <w:pPr>
        <w:pStyle w:val="Heading2"/>
      </w:pPr>
      <w:r>
        <w:t>описательная часть</w:t>
      </w:r>
    </w:p>
    <w:p>
      <w:r>
        <w:t>рассмотрев посредством системы видеоконференцсвязи жалобу Заявителя (вх. № 13342/25 от 04.06.2025) на действия Комитета по Государственному заказу Санкт-Петербурга (Уполномоченный орган) при определении (подрядчика, исполнителя) путем проведения электронного аукциона на поставку № 431 медицинского изделия комплект изделий чрескожного мониторинга уровня глюкозы в интерстициальной жидкости, электрохимический метод для обеспечения отдельных категорий граждан в 2025 году (извещение № 0172200002525000244)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22.05.2025 на Официальном сайте Единой информационной системы в сфере закупок www.zakupki.gov.ru (далее – ЕИС), номер извещения 0172200002525000244. Начальная (максимальная) цена контракта – 448 000 000, 00 рублей.</w:t>
      </w:r>
    </w:p>
    <w:p>
      <w:r>
        <w:t>В жалобе Заявитель оспаривает положение извещения, согласно которому в комплект поставки товара входят все материалы, комплектующие и принадлежности в соответствии с его функциональным назначением и необходимые для его использования. Каждый комплект изделий чрескожного мониторинга уровня глюкозы в интерстициальной жидкости (каждая единица товара, являющаяся предметом закупки) поставляется вместе со встроенным передатчиком (трансмиттером), либо, если это не предусмотрено конструктивными особенностями изделия, в комплекте с отдельным передатчиком (трансмиттером), передатчик (трансмиттер) предоставляется безвозмездно, за счет средств поставщика.</w:t>
      </w:r>
    </w:p>
    <w:p>
      <w:r>
        <w:t>Заказчик с доводами Заявителя не согласился по основаниям, изложенным в письменных возражениях на жалобу.</w:t>
      </w:r>
    </w:p>
    <w:p>
      <w:r>
        <w:t>Комиссия УФАС, ознакомившись с представленными документами и информацией, в том числе, содержащейся в ЕИС, заслушав пояснения Заказчика, приходит к следующим выводам.</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5 ст. 24 Закона о контрактной системе электронный аукцион является конкурентным способом определения поставщиков (подрядчиков, исполнителей), победителем которого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ч. 24 ст. 22 настоящего Федерального закона) наиболее низкую цену контракта, наименьшую сумму цен таких единиц либо в случае, предусмотренном п. 9 ч. 3 ст. 49 настоящего Федерального закона, - наиболее высокий размер платы, подлежащей внесению участником закупки за заключение контракта.</w:t>
      </w:r>
    </w:p>
    <w:p>
      <w:r>
        <w:t>Электронный аукцион начинается с размещения в единой информационной системе извещения об осуществлении закупки (ч. 1 ст. 49 Закона о контрактной системе).</w:t>
      </w:r>
    </w:p>
    <w:p>
      <w:r>
        <w:t>Согласно п. 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 6 ст.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В силу ч. 6 ст.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Правила использования каталога товаров, работ, услуг для обеспечения государственных и муниципальных нужд (далее – Правила использования КТРУ) установлены Постановлением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r>
        <w:t>Пунктом 3 Правил использования КТРУ установлено, что заказчики вправе применять информацию, которая включена в позицию каталога, с даты ее включения в каталог независимо от даты обязательного ее применения в соответствии с п. 18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r>
        <w:t>Согласно п. 4 Правил использования КТРУ, заказчики обязаны применять информацию, включенную в позицию каталога в соответствии с подпунктами «б» - «г» и «е» - «з» п.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 145,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Пунктами 5-6 Правил использования КТРУ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w:t>
      </w:r>
    </w:p>
    <w:p>
      <w:r>
        <w:t>в позициях 25, 26 и 32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случае предоставления дополнительной информации, предусмотренной п.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КТРУ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 33 Федерального закона. 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 1 ч. 1 ст. 33 Федерального закона, указываются</w:t>
      </w:r>
    </w:p>
    <w:p>
      <w:r>
        <w:t>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 1 ст. 42, п. 1 ч.1 ст. 75 Федерального закона соответственно.</w:t>
      </w:r>
    </w:p>
    <w:p>
      <w:r>
        <w:t>Таким образом, в соответствии с пунктом 5 части 1 статьи 42 и частью 6 статьи 23 Закона о контрактной системе, заказчик при формировании извещения о закупке обязан использовать сведения, содержащиеся в каталоге товаров, работ, услуг (КТРУ), в том числе наименование товара, единицу измерения и описание, если они содержатся в соответствующей позиции каталога. Порядок применения КТРУ установлен Правилами, утверждёнными постановлением Правительства Российской Федерации от 08.02.2017 № 145.</w:t>
      </w:r>
    </w:p>
    <w:p>
      <w:r>
        <w:t>Комиссией УФАС установлено, что при формировании описания объекта закупки Заказчиком была использована информация, содержащаяся в каталоге товаров, работ, услуг (КТРУ), в отношении товара с кодом 26.60.12.129-00000253 «Комплект изделий чрескожного мониторинга уровня глюкозы в интерстициальной жидкости, электрохимический метод», в частности применены обязательные характеристики:</w:t>
      </w:r>
    </w:p>
    <w:p>
      <w:r>
        <w:t>Период обеспечения пациента ≥ 12 Месяцев.</w:t>
      </w:r>
    </w:p>
    <w:p>
      <w:r>
        <w:t>Возможность применения у детей от 4 лет.</w:t>
      </w:r>
    </w:p>
    <w:p>
      <w:r>
        <w:t>В соответствии с доводами Заявителя, в пп. «а» п.5 Правил использования КТРУ однозначно предусмотрен запрет на установление дополнительных, не предусмотренных КТРУ, требований к характеристикам товара, в случае закупки изделий, включенных в позициях 191 - 361 приложения № 2, предусмотренного положениями Постановления №1875 и, при условии установления Заказчиком ограничения на закупку товаров, происходящих из иностранных государств.</w:t>
      </w:r>
    </w:p>
    <w:p>
      <w:r>
        <w:t>При этом в настоящем случае, Приложение № 1 содержит дополнительные требования к комплектности поставляемого изделия, в частности к встроенному передатчику (трансмиттеру) / отдельному передатчику (трансмиттеру), что, в свою очередь, является характеристикой, не предусмотренной позицией КТРУ.</w:t>
      </w:r>
    </w:p>
    <w:p>
      <w:r>
        <w:t>Вместе с тем, согласно представленным возражениям Заказчика, в приложении № 1 не содержатся дополнительные требования к комплектности поставляемого изделия, в частности к встроенному передатчику (трансмиттеру) / отдельному передатчику (трансмиттеру). Заказчик уточняет, что он подразумевает под определением «Комплект изделий чрескожного мониторинга уровня глюкозы в интерстициальной жидкости, электрохимический метод», именно во вкладке «общая информация» в подпункте «номенклатурная классификация медицинских изделий по видам» использованного КТРУ указано:</w:t>
      </w:r>
    </w:p>
    <w:p>
      <w:r>
        <w:t>1. 300910 Электрод игольчатый системы чрескожного мониторинга уровня глюкозы в интерстициальной жидкости-электрический проводник, предназначенный для чрескожного введения в интерстициальную ткань для непрерывного измерения и регистрации концентрации глюкозы в интерстициальной жидкости, как правило, с целью определения тенденции и отслеживания состояния пациента с сахарным диабетом. Обычно это тонкий гибкий игольчатый электрод, работа которого основана на использовании электрохимических методов для конвертирования уровня глюкозы в электрический сигнал. Обычно он имеет адгезивное покрытие, которое удерживает его на поверхности кожи, и передает сигнал по кабелю или передатчику. Это устройство для одного пациента, предназначенное для использования в течение определенного периода времени, после чего его выбрасывают.</w:t>
      </w:r>
    </w:p>
    <w:p>
      <w:r>
        <w:t>2. 269540 Система чрескожного мониторинга уровня глюкозы в интерстициальной жидкости, электрохимический метод- комплект портативных изделий с электропитанием, предназначенных для продолжительного мониторинга концентрации глюкозы в интерстициальной жидкости пациента с сахарным диабетом, используя инвазивный электрохимический метод. Состоит из электрохимического, вводимого чрескожно электрода, который присоединяется к кабелю или передатчику, связанному с монитором или ресивером (может не входить в состав системы), который принимает, хранит и преобразует сигналы датчика для вывода показателей концентрации глюкозы на дисплей. Систему можно использовать в домашних или клинических условиях, она способствует определению случаев гипергликемии и гипогликемии, облегчает процесс назначения краткосрочной/долгосрочной терапии.</w:t>
      </w:r>
    </w:p>
    <w:p>
      <w:r>
        <w:t>3. 332910 Передатчик системы чрескожного мониторинга уровня глюкозы в интерстициальной жидкости-работающий от батареи компонент системы чрескожного мониторинга уровня глюкозы в интерстициальной жидкости на основе инвазивного электрохимического метода, предназначенный для получения показателей уровня глюкозы от сенсора (электрода) и беспроводной передачи данных на приемник (сканер). Совместим с сенсором (электродом) системы чрескожного мониторинга уровня глюкозы в интерстициальной жидкости.</w:t>
      </w:r>
    </w:p>
    <w:p>
      <w:r>
        <w:t>Все указанные характеристики изделий: «электрода игольчатого системы чрескожного мониторинга уровня глюкозы в интерстициальной жидкости», «системы чрескожного мониторинга уровня глюкозы в интерстициальной жидкости, электрохимический метод», «передатчика системы чрескожного мониторинга уровня глюкозы в интерстициальной жидкости» - подразумевают наличие датчика (сенсора) и передатчика.</w:t>
      </w:r>
    </w:p>
    <w:p>
      <w:r>
        <w:t>Заказчику необходимо, чтобы в один комплект поставки товара входили все материалы, комплектующие и принадлежности, соответствующие его функциональному назначению и необходимые для использования одним пациентом.</w:t>
      </w:r>
    </w:p>
    <w:p>
      <w:r>
        <w:t>На основании вышеизложенного указание на комплектность товара не является дополнительным потребительским свойством, в том числе функциональной, технической, качественной, эксплуатационной характеристикой товара, являющегося объектом закупки. Кроме того, позиция каталога прямо содержит указание на передатчик, который входит в комплект товара.</w:t>
      </w:r>
    </w:p>
    <w:p>
      <w:r>
        <w:t>Комиссией УФАС установлено, что, согласно извещению об осуществлении закупки, Заказчиком закупается «Комплект изделий чрескожного мониторинга уровня глюкозы в интерстициальной жидкости, электрохимический метод», при этом указано на соответствие закупаемого изделия позиции КТРУ 26.60.12.129-00000253 «Комплект изделий чрескожного мониторинга уровня глюкозы в интерстициальной жидкости, электрохимический метод».</w:t>
      </w:r>
    </w:p>
    <w:p>
      <w:r>
        <w:t>Также Комиссией УФАС установлено, что согласно извещению Заказчиком установлены ограничения закупок товаров, происходящих из иностранных государств, выполняемых работ, оказываемых услуг иностранными лицами.</w:t>
      </w:r>
    </w:p>
    <w:p>
      <w:r>
        <w:t>Вместе с этой Комиссией УФАС установлено, что в разделе «Описание товара, работы, услуги» позиции КТРУ 26.60.12.129-00000253 «Комплект изделий чрескожного мониторинга уровня глюкозы в интерстициальной жидкости, электрохимический метод» определено описание изделия, предусмотренное п.13 Правил формирования КТРУ.</w:t>
      </w:r>
    </w:p>
    <w:p>
      <w:r>
        <w:t>Комиссией Управления также установлено, что в Техническом задании Заказчиком установлено требование к закупаемым изделиям, не предусмотренное позицией КТРУ 26.60.12.129-00000253 «Комплект изделий чрескожного мониторинга уровня глюкозы в интерстициальной жидкости, электрохимический метод», а именно:</w:t>
      </w:r>
    </w:p>
    <w:p>
      <w:r>
        <w:t>*В комплект поставки товара входят все материалы, комплектующие и принадлежности в соответствии с его функциональным назначением и необходимые для его использования. Каждый комплект изделий чрескожного мониторинга уровня глюкозы в интерстициальной жидкости (каждая единица товара, являющаяся предметом закупки) поставляется вместе со встроенным передатчиком (трансмиттером), либо, если это не предусмотрено конструктивными особенностями изделия, в комплекте с отдельным передатчиком (трансмиттером), передатчик (трансмиттер) предоставляется безвозмездно, за счет средств поставщика.</w:t>
      </w:r>
    </w:p>
    <w:p>
      <w:r>
        <w:t>На момент публикации извещения медицинское изделие российского происхождения с характеристиками соответствующего КТРУ на рынке отсутствует.</w:t>
      </w:r>
    </w:p>
    <w:p>
      <w:r>
        <w:t>В свою очередь, Комиссия УФАС отмечает, что в пп. «а» п. 5 Правил использования КТРУ однозначно предусмотрен запрет на установление дополнительных, не предусмотренных КТРУ, требований к характеристикам товара, в случае закупки изделий, включенных в позициях 191 - 361 приложения № 2, предусмотренного положениями Постановления №1875 и, при условии установления Заказчиком ограничения на закупку товаров, происходящих из иностранных государств.</w:t>
      </w:r>
    </w:p>
    <w:p>
      <w:r>
        <w:t>При этом в данном случае, вопреки пояснениям представителя Заказчика, структурированная форма извещения и электронный документ в составе извещения содержат дополнительные требования к комплектности поставляемого изделия, в частности к встроенному передатчику (трансмиттеру) / отдельному передатчику (трансмиттеру), что, в свою очередь, является характеристикой, не предусмотренной позицией КТРУ.</w:t>
      </w:r>
    </w:p>
    <w:p>
      <w:pPr>
        <w:pStyle w:val="Heading2"/>
      </w:pPr>
      <w:r>
        <w:t>мотивировочная часть</w:t>
      </w:r>
    </w:p>
    <w:p>
      <w:r>
        <w:t>Таким образом, ввиду установленных в извещении ограничений в соответствии с Постановлением № 1875, Комиссия УФАС приходит к выводу, что дополнительные требования к характеристикам закупаемого изделия установлены Заказчиком неправомерно.</w:t>
      </w:r>
    </w:p>
    <w:p>
      <w:r>
        <w:t>Исходя из вышеизложенного, Комиссия УФАС приходит к выводу о нарушении Заказчиком ч.6 ст. 23 Закона о контрактной системе, что также свидетельствует о наличии в действиях Заказчика признаков состава административного правонарушения, ответственность за которое предусмотрена ч. 5 ст. 7.30.1 Кодекса Российской Федерации об административных правонарушениях.</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ООО «Решения в области строительства и проектирования медицинских объектов» обоснованной.</w:t>
      </w:r>
    </w:p>
    <w:p>
      <w:r>
        <w:t>2. Признать в действиях Заказчика нарушение ч. 6 ст. 23 Закона о контрактной системе.</w:t>
      </w:r>
    </w:p>
    <w:p>
      <w:r>
        <w:t>3. Выдать Заказчику, его аукционной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9</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