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202500114959001704</w:t>
      </w:r>
    </w:p>
    <w:p>
      <w:r>
        <w:rPr>
          <w:b/>
        </w:rPr>
        <w:t xml:space="preserve">УФАС: </w:t>
      </w:r>
      <w:r>
        <w:t>УФАС по Санкт-Петербургу</w:t>
      </w:r>
    </w:p>
    <w:p>
      <w:r>
        <w:rPr>
          <w:b/>
        </w:rPr>
        <w:t xml:space="preserve">Дата решения: </w:t>
      </w:r>
      <w:r>
        <w:t>25.02.2025</w:t>
      </w:r>
    </w:p>
    <w:p>
      <w:r>
        <w:rPr>
          <w:b/>
        </w:rPr>
        <w:t xml:space="preserve">Исход: </w:t>
      </w:r>
      <w:r>
        <w:t>обоснована</w:t>
      </w:r>
    </w:p>
    <w:p>
      <w:r>
        <w:rPr>
          <w:b/>
        </w:rPr>
        <w:t xml:space="preserve">Закупка №: </w:t>
      </w:r>
      <w:r>
        <w:t>0172200000725000012</w:t>
      </w:r>
    </w:p>
    <w:p>
      <w:r>
        <w:rPr>
          <w:b/>
        </w:rPr>
        <w:t xml:space="preserve">Заказчик: </w:t>
      </w:r>
      <w:r>
        <w:t>Администрация Красногвардейского района Санкт-Петербурга</w:t>
      </w:r>
    </w:p>
    <w:p>
      <w:r>
        <w:rPr>
          <w:b/>
        </w:rPr>
        <w:t xml:space="preserve">Заявитель: </w:t>
      </w:r>
      <w:r>
        <w:t>ООО «Флавия»</w:t>
      </w:r>
    </w:p>
    <w:p>
      <w:r>
        <w:rPr>
          <w:b/>
        </w:rPr>
        <w:t xml:space="preserve">Первоисточник в ЕИС: </w:t>
      </w:r>
      <w:r>
        <w:t>https://zakupki.gov.ru/epz/complaint/card/complaint-information.html?complaintNumber=202500114959001704</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 «Центр социальной помощи семье и детям Красногвардейского района»</w:t>
              <w:br/>
              <w:t>Большая Пороховская ул., д. 22, лит. А,</w:t>
              <w:br/>
              <w:t>Санкт-Петербург, 195176</w:t>
              <w:br/>
              <w:t>эл. почта: adm.cspsd@yandex.ru</w:t>
              <w:br/>
              <w:t>Администрация Красногвардейского района Санкт-Петербурга</w:t>
              <w:br/>
              <w:t>пр. Среднеохтинский, д. 50, лит. А,</w:t>
              <w:br/>
              <w:t>Санкт-Петербург, 195027</w:t>
              <w:br/>
              <w:t>эл. почта: maksimov.d@tukrgv.gov.spb.ru</w:t>
              <w:br/>
              <w:t>АО «Агентство по государственному заказу РТ»</w:t>
              <w:br/>
              <w:t>ул. Московская, д. 55,</w:t>
              <w:br/>
              <w:t>Казань, 420021</w:t>
              <w:br/>
              <w:t>факс: (843) 292-95-87</w:t>
              <w:br/>
              <w:t>ООО «ФЛАВИЯ»</w:t>
              <w:br/>
              <w:t>ул. Егорова, д. 26А, лит. Б, помещ. 30Н, ком. 12,13,14,</w:t>
              <w:br/>
              <w:t>Санкт-Петербург, 190005</w:t>
              <w:br/>
              <w:t>эл. почта: info@flaviya.spb.ru</w:t>
            </w:r>
          </w:p>
        </w:tc>
      </w:tr>
    </w:tbl>
    <w:p>
      <w:r>
        <w:t>РЕШЕНИЕ по делу № 44-329/25 о нарушении законодательства о контрактной системе</w:t>
      </w:r>
    </w:p>
    <w:p>
      <w:r>
        <w:t>25.02.2025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3767/25 от 19.02.2025) на действия Заказчика при определении поставщика (подрядчика, исполнителя) путем проведения открытого конкурса в электронной форме на выполнение работ по капитальному ремонту части здания СПб ГБУ «ЦСПСД Красногвардейского района», расположенного по адресу: Санкт-Петербург, Новочеркасский проспект, дом 59, корпус 2, литер А для нужд Санкт-Петербурга в 2025 году (извещение номер 0172200000725000012)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03.02.2025 на официальном сайте единой информационной системы в сфере закупок www.zakupki.gov.ru, номер извещения 0172200000725000012. Начальная (максимальная) цена контракта – 22 710 601,64 рублей.</w:t>
      </w:r>
    </w:p>
    <w:p>
      <w:r>
        <w:t>В жалобе ООО «ФЛАВИЯ» указывает на нарушения Заказчиком требований законодательства о контрактной системе, которые выразились в утверждении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и 21 настоящего Положения, применение шкалы оценки не допускается;</w:t>
      </w:r>
    </w:p>
    <w:p>
      <w:r>
        <w:t>в) документом, предусмотренным приложением №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Пунктом 33 Положения установлено, что при осуществлении закупки, по результатам проведения которой заключается контракт на выполнение работ по текущему ремонту зданий, сооружений:</w:t>
      </w:r>
    </w:p>
    <w:p>
      <w:r>
        <w:t>а) критерии оценки, предусмотренные пп. «б» и «в» п. 3 настоящего Положения, не применяются;</w:t>
      </w:r>
    </w:p>
    <w:p>
      <w:r>
        <w:t>б) для оценки заявок по критерию оценки, предусмотренному пп. «г» п. 3 настоящего Положения, подлежит обязательному применению исключительно показатель оценки, предусмотренный пп. «в» п. 24 настоящего Положения;</w:t>
      </w:r>
    </w:p>
    <w:p>
      <w:r>
        <w:t>в) документом, предусмотренным приложением № 1 к настоящему Положению, в отношении показателя,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г) к оценке принимаются документы, предусмотренные абзацем третьим пп. «в» п.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Порядком оценки предусмотрены следующие положения:</w:t>
      </w:r>
    </w:p>
    <w:p>
      <w:r>
        <w:t>«В качестве документов, подтверждающих наличие у участника закупки опыта, предлагаемого к оценке в рамках детализирующего показателя оценки «Общее количество исполненных участником закупки договоров» показателя оценки «Наличие у участников закупки опыта работы, связанного с предметом контракта» критерия оценки «Квалификация участников закупки», связанного с предметом контракта, участник закупки предоставляет в составе заявки следующие документы: исполненный договор (договоры), включая все приложения к такому контракту (договору) и дополнительные соглашения (при наличии); акт (акты) приемки поставленного товара, выполненных работ, оказанных услуг, составленные при исполнении такого договора (договоров);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идентификационные сведения в рамках представленного к оценке опыта работы, связанного с предметом контракта, а именно сведения о предмете контракта (договора), представленного к оценке опыта работы, связанного с предметом контракта, сведения о номере контракта (договора), представленного к оценке опыта работы, связанного с предметом контракта, сведения о реестровом номере контракта (договора), представленного к оценке опыта работы, связанного с предметом контракта (при наличии), сведения о наличии/отсутствии неустоек (штрафов, пеней), в случае наличия неустоек (штрафов, пеней) - представляет информацию о номере платежного документа, подтверждающего исполнение требований об уплате неустоек (штрафов, пеней), случае списания неустоек (штрафов, пеней) Заказчиком в соответствии с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необходимо предоставить информацию о наименовании документа, подтверждающего списание суммы неустойки (штрафа, пеней), предоставляет информацию о сторонах, указанных в таком документе с указанием идентификационных номеров налогоплательщиков, дата такого документа, сумма неустоек (штрафов, пеней), содержание положений такого документа, сведения о стоимости исполненных работ по контракту (договору), представленного к оценке опыта работы, связанного с предметом контракта, в тысячах рублей, сведения о перечне документов, входящих в комплект документации, предоставляемой по итогам выполнения работ, сведения о наличии/отсутствии дополнительных соглашений, заключенных в рамках исполнения контракта (договора), предоставляемого в качестве подтверждения квалификации участника закупки (в случае наличия дополнительного соглашения, необходимо указать номер, дату дополнительного соглашения, основание заключения дополнительного соглашения), сведения о дате исполнения контракта (договора), представленного к оценке, сведения об оборудовании и/или инвентаре и/или средствах используемых в рамках выполнения работ, сведения о нормативно-правовой базе, в соответствии с которой участник закупки выполнял работы, а именно, основные нормативно-правовые акты Российской Федерации, регулирующие деятельность в области выполненных работ по исполненному контракту, в том числе высший нормативный правовой акт Российской Федерации, а также нормативно-правовая база, в соответствии с которой участник закупки выполнял работы в рамках представленного к оценке контракта (договора), основным является нормативный правовой акт, имеющий самостоятельное значение по отношению к другим нормативным правовым актам, а также нормативный правовой акт, которым утверждается другой нормативный правовой акт, либо нормативный правовой акт, в который вносятся изменения, отменяется или разъясняется другим нормативным правовым актом, к таким актам следует относить в том числе Гражданский кодекс Российской Федерации от 30.11.1994 № 51-ФЗ, Федеральный закон «О контрактной системе в сфере закупок товаров, работ, услуг для обеспечения государственных и муниципальных нужд» от 05.04.2013 № 44-ФЗ или Федеральный закон «О закупках товаров, работ, услуг отдельными видами юридических лиц» от 18.07.2011 № 223-ФЗ (в случае, если к оценке представлен контракт, заключенный по результатам закупки), сведения о гарантийном сроке на выполненные работы, в части указания гарантийного срока, необходимо указать начало и окончание гарантийного срока, сведения о реквизитах документов, подтверждающих оплату выполненных работ, а именно номер, дата документа, наименование плательщика, с указанием идентификационного номера налогоплательщика, получателя, с указанием идентификационного номера налогоплательщика, сумма, назначение платежа, в случае зачета в соответствии со статьей 410 Гражданского кодекса Российской Федерации, участник закупки предоставляет информацию о сторонах требования (заявления) с указанием идентификационных номеров налогоплательщиков, дата, номер такого документа, сумма, содержание положений такого документа, сведения о привлеченных специалистах при выполнении работ в ходе исполнения контракта, а именно должность, наличие/отсутствие уведомления о включении в национальный реестр специалистов в области строительства, перечень обязанностей по охране труда, которые исполнялись в рамках выполнения работ для каждого специалиста. Идентификационные сведения в рамках представленного к оценке опыта работы, связанного с предметом контракта, могут быть представлены по образцу рекомендуемой формы «Опыт выполнения работ» (Приложение № 1) с учетом инструкции по заполнению такой формы.</w:t>
      </w:r>
    </w:p>
    <w:p>
      <w:r>
        <w:t>Порядок заполнения рекомендуемой формы «Опыт выполнения работ»:</w:t>
      </w:r>
    </w:p>
    <w:p>
      <w:r>
        <w:t>Графа № 1 рекомендуемой формы – участник закупки указывает предмет контракта (договора), представленного к оценке опыта работы, связанного с предметом контракта; графа № 2 рекомендуемой формы - участник закупки указывает номер контракта (договора), представленного к оценке опыта работы, связанного с предметом контракта; графа № 3 рекомендуемой формы - участник закупки указывает реестровый номер контракта (договора), представленного к оценке опыта работы, связанного с предметом контракта (при наличии); графа № 4 рекомендуемой формы - участник закупки указывает дату исполнения контракта (договора), представленного к оценке; графа № 5 рекомендуемой формы - участник закупки указывает перечень документов, входящих в комплект документации, предоставляемой по итогам выполнения работ; графа № 6 рекомендуемой формы - участник закупки указывает информация наличии/отсутствии неустоек (штрафов, пеней), в случае наличия неустоек (штрафов, пеней) - представляет информацию о номере платежного документа, подтверждающего исполнение требований об уплате неустоек (штрафов, пеней). В случае списания неустоек (штрафов, пеней) Заказчиком в соответствии с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участник закупки предоставляет информацию о наименовании документа, подтверждающего списание суммы неустойки (штрафа, пеней), предоставляет информацию о сторонах, указанных в таком документе с указанием идентификационных номеров налогоплательщиков, дата такого документа, сумма неустоек (штрафов, пеней), содержание положений такого документа; графа № 7 рекомендуемой формы - участник закупки указывает стоимость исполненных работ по контракту (договору), представленного к оценке опыта работы, связанного с предметом контракта, в тысячах рублей; графа № 8 рекомендуемой формы - участник закупки указывает информацию о наличии/отсутствии дополнительных соглашений, заключенных в рамках исполнения контракта (договора), предоставляемого в качестве подтверждения квалификации участника закупки (в случае наличия дополнительного соглашения, участник закупки указывает номер, дату дополнительного соглашения, основание заключения дополнительного соглашения); графа № 9 рекомендуемой формы - участник закупки указывает оборудование и/или инвентарь и/или средства используемое в рамках выполнения работ; графа № 10 рекомендуемой формы - участник закупки указывает информацию о нормативно-правовой базе, в соответствии с которой участник закупки выполнял работы, а именно, основные нормативно-правовые акты Российской Федерации, регулирующие деятельность в области выполненных работ по исполненному контракту, в том числе высший нормативный правовой акт Российской Федерации, а также нормативно-правовая база, в соответствии с которой участник закупки выполнял работы в рамках представленного к оценке контракта (договора). Основным является нормативный правовой акт, имеющий самостоятельное значение по отношению к другим нормативным правовым актам, а также нормативный правовой акт, которым утверждается другой нормативный правовой акт, либо нормативный правовой акт, в который вносятся изменения, отменяется или разъясняется другим нормативным правовым актом, к таким актам следует относить в том числе Гражданский кодекс Российской Федерации от 30.11.1994 № 51-ФЗ, Федеральный закон «О контрактной системе в сфере закупок товаров, работ, услуг для обеспечения государственных и муниципальных нужд» от 05.04.2013 № 44-ФЗ или Федеральный закон «О закупках товаров, работ, услуг отдельными видами юридических лиц» от 18.07.2011 № 223-ФЗ (в случае, если к оценке представлен контракт, заключенный по результатам закупки); графа № 11 рекомендуемой формы - участник закупки указывает гарантийный срок на выполненные работы. В части указания участником закупки гарантийного срока, участнику закупки необходимо указать начало и окончание гарантийного срока; графа № 12 рекомендуемой формы - участник закупки указывает реквизиты документов, подтверждающих оплату выполненных работ, а именно номер и дату документа, наименование плательщика, с указанием идентификационного номера налогоплательщика, получателя, с указанием идентификационного номера налогоплательщика, сумма, назначение платежа, в случае зачета в соответствии со статьей 410 Гражданского кодекса Российской Федерации, участник закупки предоставляет информацию о сторонах требования (заявления) с указанием идентификационных номеров налогоплательщиков, дата, номер такого документа, сумма, содержание положений такого документа; графа №13 рекомендуемой формы – участник закупки указывает сведения о привлеченных специалистах при выполнении работ в ходе исполнения контракта, а именно должность, наличие/отсутствие уведомления о включении в национальный реестр специалистов в области строительства, перечень обязанностей по охране труда, которые исполнялись в рамках выполнения работ для каждого специалиста.</w:t>
      </w:r>
    </w:p>
    <w:p>
      <w:r>
        <w:t>Информацию о номерах реестровых записей рекомендуется предоставлять в структурированном виде. Рекомендуемая форма «Сводные сведения о наличии у участника опыта работы, связанного с предметом контракта (договора)» приведена в Приложении 1 к настоящим критериям оценки заявок участников закупки.</w:t>
      </w:r>
    </w:p>
    <w:p>
      <w:r>
        <w:t>Непредоставление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либо информацией, размещенной на сайте Единой информационной системы в сфере закупок zakupki.gov.ru».</w:t>
      </w:r>
    </w:p>
    <w:p>
      <w:r>
        <w:t>Комиссией УФАС установлено, что Заказчиком в порядке оценки заявок участников закупки неправомерно установлено требование, согласно которому к оценке принимаются, в том числе, идентификационные сведения в отношении каждого представленного договора.</w:t>
      </w:r>
    </w:p>
    <w:p>
      <w:pPr>
        <w:pStyle w:val="Heading2"/>
      </w:pPr>
      <w:r>
        <w:t>мотивировочная часть</w:t>
      </w:r>
    </w:p>
    <w:p>
      <w:r>
        <w:t>Таким образом, Комиссия УФАС приходит к выводу, что документ с описанием процесса организации работ (идентификационные сведения), указанные в исполненном контракте/договоре не является подтверждением исполнения участником закупки контракта (договора), а непредоставление в составе заявки на участие в закупке указанного документа не свидетельствует об отсутствии у участника закупки требуемого опыта.</w:t>
      </w:r>
    </w:p>
    <w:p>
      <w:r>
        <w:t>Кроме Законом о контрактной системе не предусмотрено требование о представлении в составе заявки сведений о наличии опыта выполнения работ в виде справки или какого-либо иного документа.</w:t>
      </w:r>
    </w:p>
    <w:p>
      <w:r>
        <w:t>Также непредставление такой справки или указание несоответствующей информации не может свидетельствовать об отсутствии у участника закупки опыта выполнения работ, следовательно, в действиях Заказчика усматривается нарушение п. 4 ч. 2 ст. 42 Закона о контрактной системе. Доводы жалобы являются обоснованными.</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«ФЛАВИЯ» обоснованной.</w:t>
      </w:r>
    </w:p>
    <w:p>
      <w:r>
        <w:t>2. Признать в действиях Заказчика нарушение п. 4 ч. 2 ст. 42 Закона о контрактной системе</w:t>
      </w:r>
    </w:p>
    <w:p>
      <w:r>
        <w:t>3. Выдать Заказчику, комиссии Уполномоченного органа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8</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