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202500114959007363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24.06.2025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0372200009025000037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«Женская консультация №22»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https://zakupki.gov.ru/epz/complaint/card/complaint-information.html?complaintNumber=202500114959007363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"ЖЕНСКАЯ КОНСУЛЬТАЦИЯ №22"</w:t>
              <w:br/>
              <w:t>Российская Федерация, 194354, Санкт-Петербург, УЛ СИКЕЙРОСА, 10/ЛИТ.В</w:t>
            </w:r>
          </w:p>
        </w:tc>
      </w:tr>
    </w:tbl>
    <w:p>
      <w:r>
        <w:t>ООО "СОФ "БАРО"</w:t>
      </w:r>
    </w:p>
    <w:p>
      <w:r>
        <w:t>360004, КАБАРДИНО-БАЛКАРСКАЯ РЕСПУБЛИКА, Г. НАЛЬЧИК, УЛ. ТУРГЕНЕВА, Д. 68</w:t>
      </w:r>
    </w:p>
    <w:p>
      <w:r>
        <w:t>АО «ЕЭТП»</w:t>
      </w:r>
    </w:p>
    <w:p>
      <w:r>
        <w:t>РЕШЕНИЕ</w:t>
      </w:r>
    </w:p>
    <w:p>
      <w:r>
        <w:t>по делу № 078/06/105-973/2025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24.06.2025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представителей СПб ГБУЗ «Женская консультация № 22»:</w:t>
      </w:r>
    </w:p>
    <w:p>
      <w:r>
        <w:t>ООО «СОФ «БАРО»:</w:t>
      </w:r>
    </w:p>
    <w:p>
      <w:r>
        <w:t>представители АО «ЕЭТП»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ООО "СОФ "БАРО" (далее – Заявитель) на действия СПБ ГБУЗ "ЖЕНСКАЯ КОНСУЛЬТАЦИЯ №22", (далее – Заказчик) при проведении Заказчиком, комиссией по осуществлению закупок (далее – Комиссия по осуществлению закупок), АО «ЕЭТП» (далее – Оператор электронной площадки) электронного аукциона на право заключения государственного контракта на Поставка медицинских изделий для нужд СПб ГБУЗ "Женская консультация №22" (номер извещения в единой информационной системе в сфере закупок www.zakupki.gov.ru (далее – ЕИС) – 0372200009025000037)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комиссии Заказчика при проведении Заказчиком, Комиссией по осуществлению закупок, Оператором электронной площадки аукциона.</w:t>
      </w:r>
    </w:p>
    <w:p>
      <w:r>
        <w:t>Извещение о проведении аукциона размещено 11.06.2025 на Официальном сайте Единой информационной системы в сфере закупок www.zakupki.gov.ru, номер извещения 0372200009025000037. Начальная (максимальная) цена контракта – 404 457, 50 рублей.</w:t>
      </w:r>
    </w:p>
    <w:p>
      <w:r>
        <w:t>Как усматривается из содержания жалобы, предмет обжалования сводится к установлению Заказчиком в описании объекта закупки дополнительных требований к товарам, не предусмотренных соответствующими позициями каталога товаров, работ, услуг (далее — КТРУ), без надлежащего нормативно и фактически обоснования их необходимости.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обстоятельства.</w:t>
      </w:r>
    </w:p>
    <w:p>
      <w:r>
        <w:t>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В соответствии с частью 1 статьи 33 Закона о контрактной системе, описание объекта закупки должно формироваться с учётом фактических потребностей Заказчика и включать функциональные, технические, качественные и, при необходимости, эксплуатационные характеристики объекта закупки. При этом, как следует из системного толкования положений названной статьи, установление индивидуализированных характеристик допускается в случае, если такие характеристики объективно необходимы для достижения целей закупки и не носят избыточного либо необоснованно ограничивающего характера.</w:t>
      </w:r>
    </w:p>
    <w:p>
      <w:r>
        <w:t>Извещение о проведении электронного аукциона, размещённое в единой информационной системе 11.06.2025, содержит описание объекта закупки, предметом которой является поставка медицинских изделий.</w:t>
      </w:r>
    </w:p>
    <w:p>
      <w:r>
        <w:t>Так, в отношении позиций «Шприц общего назначения» с кодами КТРУ 32.50.13.110-00004565 и 32.50.13.110-00004568, Заказчиком установлены дополнительные требования, в частности, наличие механизма защиты от случайного укола иглой (в форме колпачка, чехла или футляра). В качестве обоснования приведена цель минимизации риска случайных травм медицинского персонала при проведении инъекций необследованным пациентам и пациентам с ВИЧ-инфекцией.</w:t>
      </w:r>
    </w:p>
    <w:p>
      <w:r>
        <w:t>Между тем, в соответствии с частью 1 статьи 33 Закона о контрактной системе, описание объекта закупки должно носить объективный характер, исходить из реальных потребностей Заказчика и не должно включать избыточных требований, не обусловленных целями закупки. Согласно пункту 5 Правил использования КТРУ, утверждённых постановлением Правительства РФ от 08.11.2017 № 1451, при включении в описание объекта закупки дополнительных характеристик, не предусмотренных в КТРУ, Заказчик обязан привести надлежащее обоснование необходимости их использования, в том числе с указанием связи с целями закупки и конкретными характеристиками товара.</w:t>
      </w:r>
    </w:p>
    <w:p>
      <w:r>
        <w:t>Как следует из правовой позиции, изложенной в письмах ФАС России от 12.03.2025 № ГР/22213/25 и от 14.05.2025 № 28/44505/25, факт государственной регистрации медицинского изделия на территории Российской Федерации свидетельствует о его соответствии требованиям качества, эффективности и безопасности. Следовательно, установление дополнительных требований, мотивированных соображениями безопасности, не может являться допустимым, если такие требования не закреплены в нормативных актах, регулирующих оборот медицинских изделий.</w:t>
      </w:r>
    </w:p>
    <w:p>
      <w:r>
        <w:t>Указанная позиция подтверждается также сложившейся административной практикой антимонопольных органов, в частности, решениями Крымского, Краснодарского, Ростовского, Рязанского и других территориальных управлений ФАС России по аналогичным делам, где признано, что включение подобных дополнительных характеристик (механизмов защиты иглы и др.) без нормативного обязательства приводит к необоснованному ограничению числа участников закупки.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требования, установленные Заказчиком, не основаны на нормах действующего законодательства, не обусловлены необходимостью достижения целей закупки и влекут за собой ограничение конкуренции, поскольку создают преимущество поставщикам продукции, обладающей необязательными с точки зрения нормативного регулирования характеристиками.</w:t>
      </w:r>
    </w:p>
    <w:p>
      <w:r>
        <w:t>В действиях Заказчика усматриваются нарушения требований законодательства о контрактной системе, выразившиеся в установлении в извещении о проведении электронного аукциона дополнительных требований к продукции без надлежащего нормативного обоснования, что ограничивает конкуренцию и нарушает права участников закупки.</w:t>
      </w:r>
    </w:p>
    <w:p>
      <w:r>
        <w:t>На основании изложенного, Комиссия УФАС приходит к выводу о наличии в действиях Заказчика признаков нарушения пункта 1 части 2 статьи 42 Закона о контрактной системе, выразившихся в формировании описания объекта закупки, не позволяющего обеспечить реализацию мер национального режима и нарушающего принципы обеспечения конкуренции.</w:t>
      </w:r>
    </w:p>
    <w:p>
      <w:r>
        <w:t>Жалоба подлежит признанию обоснованной в полном объеме.</w:t>
      </w:r>
    </w:p>
    <w:p>
      <w:r>
        <w:t>Выявленное в действиях Заказчика нарушение является существенным, что дает основание для выдачи обязательного для исполнения предписания о его устранении.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"СОФ "БАРО"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Управления материалы от 24.06.2025 по делу № 078/06/105-973/2025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"ЖЕНСКАЯ КОНСУЛЬТАЦИЯ №22"</w:t>
              <w:br/>
              <w:t>Российская Федерация, 194354, Санкт-Петербург, УЛ СИКЕЙРОСА, 10/ЛИТ.В</w:t>
              <w:br/>
              <w:t>ООО "СОФ "БАРО"</w:t>
              <w:br/>
              <w:t>360004, КАБАРДИНО-БАЛКАРСКАЯ РЕСПУБЛИКА, Г. НАЛЬЧИК, УЛ. ТУРГЕНЕВА, Д. 68</w:t>
              <w:br/>
              <w:t>АО «ЕЭТП»</w:t>
            </w:r>
          </w:p>
        </w:tc>
      </w:tr>
    </w:tbl>
    <w:p>
      <w:r>
        <w:t>ПРЕДПИСАНИЕ</w:t>
      </w:r>
    </w:p>
    <w:p>
      <w:r>
        <w:t>по делу № 078/06/105-973/2025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24.06.2025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078/06/105-973/2025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ГБУЗ «Женская консультация № 22», аукционной комиссии устранить нарушение п. 1 ч. 2 ст.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0372200009025000037;</w:t>
      </w:r>
    </w:p>
    <w:p>
      <w:r>
        <w:t>- внести изменения в извещение о проведении аукциона,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0372200009025000037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0372200009025000037 в соответствии с законодательством о контрактной системе.</w:t>
      </w:r>
    </w:p>
    <w:p>
      <w:r>
        <w:t>2.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28.07.2025 на почту to78@fas.gov.ru.</w:t>
      </w:r>
    </w:p>
    <w:p>
      <w:r>
        <w:t>3. Оператору электронной площадки – АО «ЕЭТП»: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конкурсах в электронной форме,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