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202500114959008398</w:t>
      </w:r>
    </w:p>
    <w:p>
      <w:r>
        <w:rPr>
          <w:b/>
        </w:rPr>
        <w:t xml:space="preserve">УФАС: </w:t>
      </w:r>
      <w:r>
        <w:t>УФАС по Санкт-Петербургу</w:t>
      </w:r>
    </w:p>
    <w:p>
      <w:r>
        <w:rPr>
          <w:b/>
        </w:rPr>
        <w:t xml:space="preserve">Дата решения: </w:t>
      </w:r>
      <w:r>
        <w:t>10.07.2025</w:t>
      </w:r>
    </w:p>
    <w:p>
      <w:r>
        <w:rPr>
          <w:b/>
        </w:rPr>
        <w:t xml:space="preserve">Исход: </w:t>
      </w:r>
      <w:r>
        <w:t>обоснована</w:t>
      </w:r>
    </w:p>
    <w:p>
      <w:r>
        <w:rPr>
          <w:b/>
        </w:rPr>
        <w:t xml:space="preserve">Закупка №: </w:t>
      </w:r>
      <w:r>
        <w:t>0372200238925000038</w:t>
      </w:r>
    </w:p>
    <w:p>
      <w:r>
        <w:rPr>
          <w:b/>
        </w:rPr>
        <w:t xml:space="preserve">Заказчик: </w:t>
      </w:r>
      <w:r>
        <w:t>Санкт-Петербургское государственное казенное учреждение «Курортный лесопарк»</w:t>
      </w:r>
    </w:p>
    <w:p>
      <w:r>
        <w:rPr>
          <w:b/>
        </w:rPr>
        <w:t xml:space="preserve">Заявитель: </w:t>
      </w:r>
      <w:r>
        <w:t>Солуданов Юрий Дмитриевич</w:t>
      </w:r>
    </w:p>
    <w:p>
      <w:r>
        <w:rPr>
          <w:b/>
        </w:rPr>
        <w:t xml:space="preserve">Первоисточник в ЕИС: </w:t>
      </w:r>
      <w:r>
        <w:t>https://zakupki.gov.ru/epz/complaint/card/complaint-information.html?complaintNumber=202500114959008398</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КАЗЕННОЕ УЧРЕЖДЕНИЕ "КУРОРТНЫЙ ЛЕСОПАРК"</w:t>
              <w:br/>
              <w:t>Российская Федерация, 195197,</w:t>
              <w:br/>
              <w:t>Санкт-Петербург, УЛ. ЛАБОРАТОРНАЯ, Д.15/К.2, ЛИТ.Б</w:t>
              <w:br/>
              <w:t>СОЛУДАНОВ ЮРИЙ ДМИТРИЕВИЧ</w:t>
            </w:r>
          </w:p>
        </w:tc>
      </w:tr>
    </w:tbl>
    <w:p>
      <w:r>
        <w:t>РЕШЕНИЕ</w:t>
      </w:r>
    </w:p>
    <w:p>
      <w:r>
        <w:t>по делу № 078/06/105-1311/2025</w:t>
      </w:r>
    </w:p>
    <w:p>
      <w:r>
        <w:t>о нарушении законодательства о контрактной системе</w:t>
      </w:r>
    </w:p>
    <w:p>
      <w:r>
        <w:t>11.07.2025 Санкт-Петербург</w:t>
      </w:r>
    </w:p>
    <w:p>
      <w:r>
        <w:t>Комиссия Санкт-Петербургского УФАС России по контролю в сфере закупок (далее – Комиссия УФАС)</w:t>
      </w:r>
    </w:p>
    <w:p>
      <w:r>
        <w:t>в отсутствие представителей:</w:t>
      </w:r>
    </w:p>
    <w:p>
      <w:r>
        <w:t>СПБ ГКУ «Курортный лесопарк» (далее – Заказчик) уведомленных о заседании Комиссии УФАС;</w:t>
      </w:r>
    </w:p>
    <w:p>
      <w:r>
        <w:t>при участии представителя ИП Солуданова Юрия Дмитриевича (далее – Заявитель);</w:t>
      </w:r>
    </w:p>
    <w:p>
      <w:pPr>
        <w:pStyle w:val="Heading2"/>
      </w:pPr>
      <w:r>
        <w:t>описательная часть</w:t>
      </w:r>
    </w:p>
    <w:p>
      <w:r>
        <w:t>рассмотрев посредством системы видеоконференцсвязи жалобу Заявителя (вх. № 16227/25 от 07.07.2025) на действия СПБ ГКУ «Курортный лесопарк» (Заказчик) при определении (подрядчика, исполнителя) путем проведения электронного аукциона на поставку картриджей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02.06.2025 на Официальном сайте Единой информационной системы в сфере закупок www.zakupki.gov.ru, номер извещения 0372200238925000038.</w:t>
      </w:r>
    </w:p>
    <w:p>
      <w:r>
        <w:t>Начальная (максимальная) цена контракта – 313 474, 41 рублей.</w:t>
      </w:r>
    </w:p>
    <w:p>
      <w:r>
        <w:t>В жалобе Заявитель указал на неправомерные действия комиссии Уполномоченного органа по осуществлению закупок, выразившиеся, по мнению Заявителя, в неправомерном отклонении всех заявок при установленных ограничений поставки иностранных товаров в рамках национального режима.</w:t>
      </w:r>
    </w:p>
    <w:p>
      <w:r>
        <w:t>Информация, изложенная в жалобе, имеющиеся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силу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В соответствии с ч. 1 ст. 49 Закона о контрактной системе электронный аукцион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пп. "м" - "п" п. 1, пп. "а" - "в" п. 2, п. 5 ч. 1 ст. 43 Закона о контрактной системе. Заявка также может содержать информацию и документы, предусмотренные пп. "д" п. 2 ч. 1 ст. 43 Закона о контрактной системе.</w:t>
      </w:r>
    </w:p>
    <w:p>
      <w:r>
        <w:t>Пунктами 1-8 ч. 12 ст. 48 Закона о контрактной системе установлено, что при рассмотрении вторых частей заявок на участие в закупке соответствующая заявка подлежит отклонению в случаях:</w:t>
      </w:r>
    </w:p>
    <w:p>
      <w:r>
        <w:t>- непредставления (за исключением случаев, предусмотренных настоящим Федеральным законом) участником закупки оператору электронной площадки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п.п. 2 и 3 ч. 6 ст.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 непредставления информации и документов, предусмотренных п.п. 2 и 3 ч. 6 ст.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 несоответствия участника закупки требованиям, установленным в извещении об осуществлении закупки в соответствии с ч. 1 ст. 31 настоящего Федерального закона, требованиям, установленным в извещении об осуществлении закупки в соответствии с ч.ч. 1.1, 2 и 2.1 (при наличии таких требований) ст. 31 настоящего Федерального закона;</w:t>
      </w:r>
    </w:p>
    <w:p>
      <w:r>
        <w:t>- предусмотренных нормативными правовыми актами, принятыми в соответствии со ст. 14 настоящего Федерального закона (за исключением случаев непредставления информации и документов, предусмотренных п. 5 ч. 1 ст. 43 настоящего Федерального закона);</w:t>
      </w:r>
    </w:p>
    <w:p>
      <w:r>
        <w:t>- непредставления информации и документов, предусмотренных п. 5 ч. 1 ст. 43 настоящего Федерального закона, если такие документы предусмотрены нормативными правовыми актами, принятыми в соответствии с ч. 3 ст. 14 настоящего Федерального закона (в случае установления в соответствии со ст. 14 настоящего Федерального закона в извещении об осуществлении закупки запрета допуска товаров, происходящих из иностранного государства или группы иностранных государств);</w:t>
      </w:r>
    </w:p>
    <w:p>
      <w:r>
        <w:t>- выявления отнесения участника закупки к организациям, предусмотренным п. 4 ст.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 предусмотренных ч. 6 ст. 45 настоящего Федерального закона;</w:t>
      </w:r>
    </w:p>
    <w:p>
      <w:r>
        <w:t>- выявления недостоверной информации, содержащейся в заявке на участие в закупке.</w:t>
      </w:r>
    </w:p>
    <w:p>
      <w:r>
        <w:t>В силу п. 2 ч. 11 ст. 48 Закона о контрактной системе не позднее двух рабочих дней со дня, следующего за днем получения вторых частей заявок на участие в закупке, информации и документов в соответствии с п. 2 ч. 10 ст. 48 Закона о контрактной системе, но не позднее даты окончания срока рассмотрения и оценки вторых частей заявок на участие в закупке, установленной в извещении об осуществлении закупки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В соответствии с ч. 13 ст. 48 Закона о контрактной системе протокол рассмотрения и оценки вторых частей заявок на участие в закупке должен содержать:</w:t>
      </w:r>
    </w:p>
    <w:p>
      <w:r>
        <w:t>1) дату рассмотрения и оценки вторых частей заявок на участие в закупке, идентификационные номера таких заявок;</w:t>
      </w:r>
    </w:p>
    <w:p>
      <w:r>
        <w:t>2)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предусмотренному пунктом 4 части 1 статьи 32 настоящего Федерального закона (в случае установления такого критерия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вторых частей заявок на участие в закупке, в отношении каждой второй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пунктами 2 и 4 части 1 статьи 52 настоящего Федерального закона.</w:t>
      </w:r>
    </w:p>
    <w:p>
      <w:r>
        <w:t>Как установлено ч. 5.1 ст. 106 Закона о контрактной системе, представление информации и документов, предусмотренных ч. 5 настоящей статьи, не требуется в случае их размещения в соответствии с настоящим Федеральным законом на официальном сайте. При этом, если информация и документы, предусмотренные ч. 5 настоящей статьи и размещенные на официальном сайте, не соответствуют информации и документам, составленным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 приоритет имеют информация и документы, размещенные на официальном сайте.</w:t>
      </w:r>
    </w:p>
    <w:p>
      <w:r>
        <w:t>В соответствии с протоколом подведения итогов определения поставщика (подрядчика, исполнителя) от 17.06.2025 №ИЭА1 участник с идентификационным номером 207 признан победителем закупки, вместе с тем, ценовое предложение участника 102 является наилучшим.</w:t>
      </w:r>
    </w:p>
    <w:p>
      <w:r>
        <w:t>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(ч. 1 ст. 42 Закона о контрактной системе).</w:t>
      </w:r>
    </w:p>
    <w:p>
      <w:r>
        <w:t>Согласно п. 1 ч. 2 ст.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 33 настоящего Федерального закона.</w:t>
      </w:r>
    </w:p>
    <w:p>
      <w:r>
        <w:t>В соответствии с п.п. 1-2 ч. 1 ст. 33 Закона о контрактной системе, Заказчик в случаях, предусмотренных настоящим Федеральным законом, при описании объекта закупки должен руководствоваться следующими правилами:</w:t>
      </w:r>
    </w:p>
    <w:p>
      <w:r>
        <w:t>1)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2) 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
        <w:t>В силу ч. 2 ст. 33 Закона о контрактной системе, описание объекта закупки в соответствии с требованиями, указанными в ч.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
        <w:t>Требования в отношении закупаемых товаров установлены Заказчиком в структурированной форме извещения об осуществлении закупки.</w:t>
      </w:r>
    </w:p>
    <w:p>
      <w:r>
        <w:t>В отношении товарной позиции «Картридж для электрографических печатающих устройств» Заказчиком установлен ряд требований в отношении характеристик товара.</w:t>
      </w:r>
    </w:p>
    <w:p>
      <w:r>
        <w:t>На основании п. 15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информацию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такие условия, запреты и ограничения установлены в соответствии со статьей 14 Закона о контрактной системе.</w:t>
      </w:r>
    </w:p>
    <w:p>
      <w:r>
        <w:t>В илу ч. 1 ст. 14 Закона о контрактной системе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настоящей статьи. Если иное не предусмотрено мерами, принятыми Правительством Российской Федерации в соответствии с пунктом 1 части 2 настоящей статьи,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
        <w:t>В соответствии с пп. «б» п. 1 ч. 2 ст. 14 Закона о контрактной системе Правительство Российской Федерации вправе с учетом положений части 3 настоящей статьи принимать меры, устанавливающие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При этом, согласно п. 2 ч. 2 ст. 14 Закона о контрактной системе Правительство Российской Федерации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w:t>
      </w:r>
    </w:p>
    <w:p>
      <w:r>
        <w:t>П. 2 ч. 4 ст. 14 Закона о контрактной системе предусмотрено, что при осуществлении закупки товара если Правительством Российской Федерации установлено предусмотренное подпунктом «б» пункта 1 части 2 настоящей статьи ограничение закупок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Меры, устанавливающие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преимущество в отношении товаров российского происхождения (в том числе поставляемых при выполнении закупаемых работ, оказании закупаемых услуг), приняты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r>
        <w:t>П. 3 Постановления № 1875 Установлено, что информацией и документами, подтверждающими страну происхождения товара для целей настоящего постановления, являются:</w:t>
      </w:r>
    </w:p>
    <w:p>
      <w:r>
        <w:t>а)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Как установлено материалами дела предметом закупки является поставка бумаги, данная товарная позиция включена в приложение № 1, утвержденное Постановлением № 1875.</w:t>
      </w:r>
    </w:p>
    <w:p>
      <w:r>
        <w:t>В этой связи указание (декларирование) номеров реестровых записей из реестра и совокупного количества баллов (при наличии) участником закупки на этапе подачи заявок является подтверждением производства промышленной продукции (товара) на территории Российской Федерации.</w:t>
      </w:r>
    </w:p>
    <w:p>
      <w:r>
        <w:t>В свою очередь, приказом Минпромторга России от 29 мая 2020 г. N 1755 утвержден Порядок формирования и ведения реестра, включая порядок предоставления выписки из него и ее форму (далее - Порядок).</w:t>
      </w:r>
    </w:p>
    <w:p>
      <w:r>
        <w:t>В соответствии с пунктом 2 Порядка ведение реестра осуществляется Минпромторгом России в электронном виде путем формирования, изменения и (или) исключения реестровых записей с использованием государственной информационной системы промышленности (далее - ГИСП).</w:t>
      </w:r>
    </w:p>
    <w:p>
      <w:r>
        <w:t>При этом Порядком установлено, что основанием для внесения в реестр информации о российской промышленной продукции является наличие заключения Минпромторга России о подтверждении производства промышленной продукции на территории Российской Федерации (далее - заключение), выдаваемого в соответствии с постановлением N 719.</w:t>
      </w:r>
    </w:p>
    <w:p>
      <w:r>
        <w:t>Пункт 4 Порядка предусматривает перечень сведений, которые включаются в реестр. Внесение в реестр сведений о выданных заключениях осуществляется ГИСП автоматически в течение 1 рабочего дня со дня выдачи заключения и размещается в разделе "Реестр российской промышленной продукции" ГИСП по адресу - https://gisp.gov.ru/pp719v2/pub/prod/.</w:t>
      </w:r>
    </w:p>
    <w:p>
      <w:r>
        <w:t>В свою очередь, в соответствии с абзацем восьмым пункта 2 Правил выдачи заключения, утвержденных постановлением N 719 (далее - Правила), каталогом продукции ГИСП является систематизированный перечень промышленной продукции, сформированный на основе Общероссийского классификатора продукции по видам экономической деятельности ОК 034-2014 и включающий в себя информацию в соответствии с настоящими Правилами и Правилами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утвержденными постановлением Правительства Российской Федерации от 8 февраля 2017 г. N 145 (далее - каталог ГИСП).</w:t>
      </w:r>
    </w:p>
    <w:p>
      <w:r>
        <w:t>Приказом Минпромторга России от 11 августа 2022 г. N 3342 Российскому фонду технологического развития были переданы функции оператора ГИСП, в том числе - формирование информации для включения в ГИСП, обеспечение с использованием современных технологий бесперебойной эксплуатации технических средств ГИСП, а также представление в установленном порядке ее пользователям, обеспечение работоспособности ГИСП в соответствии с функциональными требованиями к системе, контроль формирования баз данных ГИСП.</w:t>
      </w:r>
    </w:p>
    <w:p>
      <w:r>
        <w:t>Опубликование промышленной продукции (товара) в каталоге ГИСП осуществляется на основании данных, представляемых субъектами деятельности в сфере промышленности для целей соответствия положениям постановления Правительства Российской Федерации от 21 декабря 2017 г. N 1604.</w:t>
      </w:r>
    </w:p>
    <w:p>
      <w:r>
        <w:t>Так, соответствующий каталог ГИСП расположен по адресу - https://gisp.gov.ru/goods/#/.</w:t>
      </w:r>
    </w:p>
    <w:p>
      <w:r>
        <w:t>При этом, информация из каталога ГИСП может содержать отличную информацию от той, которая была внесена в реестр, и носить ознакомительный характер. Также не вся промышленная продукция (товар), фигурирующая в вышеуказанном каталоге, может быть включена в реестр.</w:t>
      </w:r>
    </w:p>
    <w:p>
      <w:r>
        <w:t>Указанная позиция нашла своё отражение в Письме Минпромторга России от 04.10.2023 N 106238/12 &lt;О применении Постановлений Правительства РФ от 30.04.2020 N 616 и N 617&gt;.</w:t>
      </w:r>
    </w:p>
    <w:p>
      <w:r>
        <w:t>Анализ заявки участника закупки № 207 показал, что в ее составе не представлен реестровый номер, а, следовательно, у комиссии Заказчика отсутствовали основания для признания ее победителем аукциона.</w:t>
      </w:r>
    </w:p>
    <w:p>
      <w:r>
        <w:t>При этом, подтверждение страны происхождения отсутствует у всех участников закупки (нет указания номер реестровой записи из реестра российской промышленной продукции), следовательно, в соответствии с пп. «а» п. 2 ч. 4 ст. 14 Закона о контрактной системе на участие в закупке не подана и по результатам рассмотрения не признана соответствующей требованиям извещения об осуществлении закупки, документации о закупке заявка, содержащая предложение о поставке такого товара российского происхождения. Таким образом, с учетом отсутствия запрета на поставку иностранного товара, комиссия по осуществлению закупок не имела достаточных оснований для отклонения всех заявок.</w:t>
      </w:r>
    </w:p>
    <w:p>
      <w:pPr>
        <w:pStyle w:val="Heading2"/>
      </w:pPr>
      <w:r>
        <w:t>мотивировочная часть</w:t>
      </w:r>
    </w:p>
    <w:p>
      <w:r>
        <w:t>Комиссия УФАС, руководствуясь ст. ст. 2, 99, 106 Закона о контрактной системе,</w:t>
      </w:r>
    </w:p>
    <w:p>
      <w:pPr>
        <w:pStyle w:val="Heading2"/>
      </w:pPr>
      <w:r>
        <w:t>резолютивная часть</w:t>
      </w:r>
    </w:p>
    <w:p>
      <w:r>
        <w:t>РЕШИЛА:</w:t>
      </w:r>
    </w:p>
    <w:p>
      <w:r>
        <w:t>1. Признать жалобу ИП Солуданова Юрия Дмитриевича обоснованной.</w:t>
      </w:r>
    </w:p>
    <w:p>
      <w:r>
        <w:t>2. Признать в действиях аукционной комиссии Заказчика нарушение пп. «а» п. 1 ч. 5 ст. 49 Закона о контрактной системе.</w:t>
      </w:r>
    </w:p>
    <w:p>
      <w:r>
        <w:t>3. Выдать Заказчику, его аукционной комиссии и оператору электронной площадки обязательное для исполнения предписание об устранении выявленного нарушения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4</w:t>
      </w:r>
    </w:p>
    <w:p>
      <w:pPr>
        <w:pStyle w:val="Heading1"/>
      </w:pPr>
      <w:r>
        <w:t>Предписание</w:t>
      </w:r>
    </w:p>
    <w:p>
      <w:pPr>
        <w:pStyle w:val="Heading2"/>
      </w:pPr>
      <w:r>
        <w:t>вводная часть</w:t>
      </w:r>
    </w:p>
    <w:p>
      <w:r>
        <w:t>САНКТ-ПЕТЕРБУРГСКОЕ ГОСУДАРСТВЕННОЕ КАЗЕННОЕ УЧРЕЖДЕНИЕ "КУРОРТНЫЙ ЛЕСОПАРК"</w:t>
      </w:r>
    </w:p>
    <w:p>
      <w:r>
        <w:t>Российская Федерация, 195197,</w:t>
      </w:r>
    </w:p>
    <w:p>
      <w:r>
        <w:t>Санкт-Петербург, УЛ. ЛАБОРАТОРНАЯ, Д.15/К.2, ЛИТ.Б</w:t>
      </w:r>
    </w:p>
    <w:p>
      <w:r>
        <w:t>СОЛУДАНОВ ЮРИЙ ДМИТРИЕВИЧ</w:t>
      </w:r>
    </w:p>
    <w:p>
      <w:r>
        <w:t>ПРЕДПИСАНИЕ</w:t>
      </w:r>
    </w:p>
    <w:p>
      <w:r>
        <w:t>об устранении нарушений законодательства о закупках</w:t>
      </w:r>
    </w:p>
    <w:p>
      <w:r>
        <w:t>по делу № 078/06/105-1311/2025</w:t>
      </w:r>
    </w:p>
    <w:p>
      <w:r>
        <w:t>11.07.2025 Санкт-Петербург</w:t>
      </w:r>
    </w:p>
    <w:p>
      <w:r>
        <w:t>Комиссия Санкт-Петербургского УФАС России по контролю в сфере закупок (далее – Комиссия УФАС)</w:t>
      </w:r>
    </w:p>
    <w:p>
      <w:pPr>
        <w:pStyle w:val="Heading2"/>
      </w:pPr>
      <w:r>
        <w:t>мотивировочная часть</w:t>
      </w:r>
    </w:p>
    <w:p>
      <w:r>
        <w:t>на основании своего решения по делу № 078/06/105-1311/2025 о нарушении законодательства о закупках, руководствуясь ст.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СПБ ГКУ «Курортный лесопарк» аукционной комиссии устранить пп. «а» п. 1 ч. 5 ст. 49 Закона о контрактной системе и с этой целью:</w:t>
      </w:r>
    </w:p>
    <w:p>
      <w:r>
        <w:t>- в 14-дневный срок со дня размещения настоящего предписания на официальном сайте отменить протокол подведения итогов определения поставщика (подрядчика, исполнителя) от 04.07.2025 №ИЭА2;</w:t>
      </w:r>
    </w:p>
    <w:p>
      <w:r>
        <w:t>- повторно рассмотреть заявки, поданные на участие в аукционе с номером извещения 0372200238925000038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завершить процедуру закупки с номером извещения 0372200238925000038 в соответствии с законодательством о контрактной системе.</w:t>
      </w:r>
    </w:p>
    <w:p>
      <w:r>
        <w:t>2. Заказчику, аукционной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25.08.2025.</w:t>
      </w:r>
    </w:p>
    <w:p>
      <w:r>
        <w:t>3. Оператору электронной площадки – АО «Сбербанк –АСТ»:</w:t>
      </w:r>
    </w:p>
    <w:p>
      <w:r>
        <w:t>- обеспечить Заказчику техническую возможность для исполнения пункта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