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202500114959008720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17.07.2025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0172200000725000213</w:t>
      </w:r>
    </w:p>
    <w:p>
      <w:r>
        <w:rPr>
          <w:b/>
        </w:rPr>
        <w:t xml:space="preserve">Уполномоченный орган: </w:t>
      </w:r>
      <w:r>
        <w:t>Администрации Красногвардейского района Санкт-Петербурга</w:t>
      </w:r>
    </w:p>
    <w:p>
      <w:r>
        <w:rPr>
          <w:b/>
        </w:rPr>
        <w:t xml:space="preserve">Заказчик: </w:t>
      </w:r>
      <w:r>
        <w:t>СПБ ГБУ «ПМЦ »ОХТА"</w:t>
      </w:r>
    </w:p>
    <w:p>
      <w:r>
        <w:rPr>
          <w:b/>
        </w:rPr>
        <w:t xml:space="preserve">Заявитель: </w:t>
      </w:r>
      <w:r>
        <w:t>Пономарев Михаил Дмитриевич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https://zakupki.gov.ru/epz/complaint/card/complaint-information.html?complaintNumber=202500114959008720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АДМИНИСТРАЦИЯ КРАСНОГВАРДЕЙСКОГО РАЙОНА САНКТ-ПЕТЕРБУРГА</w:t>
              <w:br/>
              <w:t>Российская Федерация, 195027, Санкт-Петербург, ПР-КТ СРЕДНЕОХТИНСКИЙ, 50</w:t>
            </w:r>
          </w:p>
        </w:tc>
      </w:tr>
      <w:tr>
        <w:tc>
          <w:tcPr>
            <w:tcW w:type="dxa" w:w="4320"/>
          </w:tcPr>
          <w:p>
            <w:r>
              <w:t>САНКТ-ПЕТЕРБУРГСКОЕ ГОСУДАРСТВЕННОЕ БЮДЖЕТНОЕ УЧРЕЖДЕНИЕ "ПОДРОСТКОВО-МОЛОДЕЖНЫЙ ЦЕНТР "ОХТА"</w:t>
              <w:br/>
              <w:t>195176, Санкт-Петербург, Полюстровский, дом 3</w:t>
            </w:r>
          </w:p>
        </w:tc>
        <w:tc>
          <w:tcPr>
            <w:tcW w:type="dxa" w:w="4320"/>
          </w:tcPr>
          <w:p/>
        </w:tc>
      </w:tr>
    </w:tbl>
    <w:p>
      <w:r>
        <w:t>ПОНОМАРЕВ МИХАИЛ ДМИТРИЕВИЧ</w:t>
      </w:r>
    </w:p>
    <w:p>
      <w:r>
        <w:t>АО «РАД»</w:t>
      </w:r>
    </w:p>
    <w:p>
      <w:r>
        <w:t>190031, город Санкт-Петербург,</w:t>
      </w:r>
    </w:p>
    <w:p>
      <w:r>
        <w:t>пер Гривцова, д. 5 литера в</w:t>
      </w:r>
    </w:p>
    <w:p>
      <w:r>
        <w:t>РЕШЕНИЕ</w:t>
      </w:r>
    </w:p>
    <w:p>
      <w:r>
        <w:t>по делу № 078/06/105-1419/2025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17.07.2025</w:t>
            </w:r>
          </w:p>
        </w:tc>
        <w:tc>
          <w:tcPr>
            <w:tcW w:type="dxa" w:w="4320"/>
          </w:tcPr>
          <w:p>
            <w:r>
              <w:t>Санкт-Петербург</w:t>
            </w:r>
          </w:p>
        </w:tc>
      </w:tr>
    </w:tbl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посредством системы видео-конференц-связи представителей СПб ГБУ «Подростково-молодежный центр «Охта»:</w:t>
      </w:r>
    </w:p>
    <w:p>
      <w:r>
        <w:t>представители Администрации Красногвардейского района Санкт-Петербурга, АО «РАД», ИП Пономарева М.Д. на заседание Комиссии УФАС не явились, о дате и времени рассмотрения жалобы посредством системы видео-конференц-связи уведомлены надлежащим образом,</w:t>
      </w:r>
    </w:p>
    <w:p>
      <w:r>
        <w:t>рассмотрев посредством системы видео-конференц-связи жалобу ИП ПОНОМАРЕВА МИХАИЛА ДМИТРИЕВИЧА (далее – Заявитель) на действия АДМИНИСТРАЦИИ КРАСНОГВАРДЕЙСКОГО РАЙОНА САНКТ-ПЕТЕРБУРГА (далее – Уполномоченный орган), СПБ ГБУ "ПМЦ "ОХТА" (далее – Заказчик) при проведении Заказчиком, Уполномоченным органом, комиссией по осуществлению закупок (далее – Комиссия по осуществлению закупок), АО «РАД» (далее – Оператор электронной площадки) электронного аукциона на право заключения государственного контракта на поставку сценического звукового и светового оборудования для Санкт-Петербургского Государственного бюджетного учреждения "Подростково-молодежный центр "Охта" для нужд Санкт-Петербурга в 2025 году (номер извещения в единой информационной системе в сфере закупок www.zakupki.gov.ru (далее – ЕИС) – 0172200000725000213) (далее – аукцион),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описательная часть</w:t>
      </w:r>
    </w:p>
    <w:p>
      <w:r>
        <w:t>УСТАНОВИЛА:</w:t>
      </w:r>
    </w:p>
    <w:p>
      <w:r>
        <w:t>В Санкт-Петербургское УФАС России поступила жалоба Заявителя на действия Заказчика, Уполномоченного органа при проведении Заказчиком, Уполномоченным органом, Комиссией по осуществлению закупок, Оператором электронной площадки аукциона.</w:t>
      </w:r>
    </w:p>
    <w:p>
      <w:r>
        <w:t>По мнению Заявителя, его права и законные интересы нарушены следующими действиями Уполномоченного органа, Заказчика: в жалобе Заявитель указывает на наличие в извещении и аукционной документации признаков нарушения требований Закона о контрактной системе, выразившихся, по его мнению, в установлении характеристик объекта закупки таким образом, что указанным требованиям соответствует продукция только одного конкретного производителя, что ограничивает конкуренцию и нарушает принципы контрактной системы. Также Заявителем приведены доводы о нарушении порядка предоставления разъяснений положений извещения о закупке.</w:t>
      </w:r>
    </w:p>
    <w:p>
      <w:r>
        <w:t>Представитель Заказчика на заседании Комиссии УФАС не согласился с доводом Заявителя и сообщил, что при проведении аукциона Уполномоченный орган, Заказчик действовал в соответствии с Законом о контрактной системе.</w:t>
      </w:r>
    </w:p>
    <w:p>
      <w:r>
        <w:t>В соответствии с извещением, протоколами, составленными в ходе проведения :</w:t>
      </w:r>
    </w:p>
    <w:p>
      <w:r>
        <w:t>извещение размещено в ЕИС – 09.07.2025 15-57 час.;</w:t>
      </w:r>
    </w:p>
    <w:p>
      <w:r>
        <w:t>способ определения поставщика (подрядчика, исполнителя) – электронный аукцион;</w:t>
      </w:r>
    </w:p>
    <w:p>
      <w:r>
        <w:t>начальная (максимальная) цена контракта (далее – НМЦК) – 6 210 684, 00 руб.;</w:t>
      </w:r>
    </w:p>
    <w:p>
      <w:r>
        <w:t>источник финансирования – закупка за счет собственных средств организации;</w:t>
      </w:r>
    </w:p>
    <w:p>
      <w:r>
        <w:t>дата окончания подачи заявок на участие в аукционе – 17.07.2025;</w:t>
      </w:r>
    </w:p>
    <w:p>
      <w:r>
        <w:t>на участие в аукционе подана 1 заявка от участника закупки;</w:t>
      </w:r>
    </w:p>
    <w:p>
      <w:r>
        <w:t>дата подачи ценовых предложений – 17.07.2025;</w:t>
      </w:r>
    </w:p>
    <w:p>
      <w:r>
        <w:t>по результатам рассмотрения заявок 1 заявка признана соответствующей требованиям извещения о проведении аукциона и Закона о контрактной системе.</w:t>
      </w:r>
    </w:p>
    <w:p>
      <w:r>
        <w:t>1. Относительно довода Заявителя о соответствии установленных Уполномоченным органом, Заказчиком характеристик товара единственному производителю Комиссия УФАС отмечает следующее.</w:t>
      </w:r>
    </w:p>
    <w:p>
      <w:r>
        <w:t>Согласно пункту 1 части 2 статьи 42 Закона о контрактной системе извещение об осуществлении закупки должно содержать описание объекта закупки, которое составляется в соответствии с требованиями статьи 33 указанного закона и не должно приводить к ограничению конкуренции.</w:t>
      </w:r>
    </w:p>
    <w:p>
      <w:r>
        <w:t>В соответствии с п.п. 1-2 ч. 1 ст. 33 Закона о контрактной системе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в следующих случаях:</w:t>
      </w:r>
    </w:p>
    <w:p>
      <w:r>
        <w:t>а) сопровождение такого указания словами «или эквивалент»;</w:t>
      </w:r>
    </w:p>
    <w:p>
      <w:r>
        <w:t>б) несовместимость товаров, на которых размещаются другие товарные знаки, и необходимость обеспечения взаимодействия таких товаров с товарами, используемыми заказчиком;</w:t>
      </w:r>
    </w:p>
    <w:p>
      <w:r>
        <w:t>в) осуществление закупки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оборудование;</w:t>
      </w:r>
    </w:p>
    <w:p>
      <w:r>
        <w:t>г) осуществление закупки медицинских изделий, специализированных продуктов лечебного питания, необходимых для назначения пациенту по медицинским показаниям (индивидуальная непереносимость, по жизненным показаниям) по решению врачебной комиссии, которое фиксируется в медицинской документации пациента и журнале врачебной комиссии. Перечень указанных медицинских изделий, специализированных продуктов лечебного питания и порядок его формирования утверждаются Правительством Российской Федерации.</w:t>
      </w:r>
    </w:p>
    <w:p>
      <w:r>
        <w:t>При составлении описания объекта закупки Заказчики обязаны использовать показатели, требования, условные обозначения и терминологию, касающиеся технических характеристик, функциональных характеристик (потребительских свойств) товара, работы, услуги и качественных характеристик объекта закупки, которые предусмотрены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иных требований, связанных с определением соответствия поставляемого товара, выполняемой работы, оказываемой услуги потребностям заказчика.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показатели, требования, условные обозначения и терминология, в таком описании должно содержаться обоснование необходимости использования других показателей, требований, условных обозначений и терминологии.</w:t>
      </w:r>
    </w:p>
    <w:p>
      <w:r>
        <w:t>В силу ч. 2 ст. 33 Закона о контрактной системе описание объекта закупки в соответствии с требованиями, указанными в ч. 1 настоящей статьи, должно содержать показатели, позволяющие определить соответствие закупаемых товара, работы, услуги установленным заказчиком требованиям. При этом указываются максимальные и (или) минимальные значения таких показателей и (или) значения показателей, которые не могут изменяться.</w:t>
      </w:r>
    </w:p>
    <w:p>
      <w:r>
        <w:t>Частью 3 ст. 33 Закона о контрактной системе, не допускается включение в описание объекта закупки (в том числе в форме требований к качеству, техническим характеристикам товара, работы или услуги, требований к функциональным характеристикам (потребительским свойствам) товара) требований к производителю товара, к участнику закупки (в том числе требования к квалификации участника закупки, включая наличие опыта работы), а также требования к деловой репутации участника закупки, требования к наличию у него производственных мощностей, технологического оборудования, трудовых, финансовых и других ресурсов, необходимых для производства товара, поставка которого является предметом контракта, для выполнения работы или оказания услуги, являющихся предметом контракта, за исключением случаев, если возможность установления таких требований к участнику закупки предусмотрена настоящим Федеральным законом.</w:t>
      </w:r>
    </w:p>
    <w:p>
      <w:r>
        <w:t>Положения частей 1 и 3 статьи 33 Закона о контрактной системе, имеющие универсальный характер, возлагают на заказчика обязанность формировать извещение и описание объекта закупки таким образом, чтобы исключить любые ограничения числа участников закупки, не обусловленные необходимостью обеспечения государственных или муниципальных нужд. Прямое предписание закона заключается в запрете включения в извещение и документацию требований, создающих преимущества для конкретных участников рынка или ограничивающих доступ потенциальных поставщиков к закупочной процедуре, в частности, путём установления требований, не основанных на действующем законодательстве. Эти положения прямо коррелируют с принципом обеспечения конкуренции, закреплённым в статье 8 Закона о контрактной системе, согласно которому каждому заинтересованному лицу должна быть обеспечена возможность стать исполнителем контракта, а заказчику запрещается необоснованно сужать число возможных участников.</w:t>
      </w:r>
    </w:p>
    <w:p>
      <w:r>
        <w:t>При формировании описания объекта закупки заказчику предоставлены определённые полномочия по конкретизации характеристик закупаемых товаров, работ или услуг, направленные на удовлетворение его объективных потребностей. Вместе с тем, как следует из системного и буквального толкования статей 8, 19 и 33 Закона о контрактной системе, такая детализация должна быть разумной, соразмерной, основанной на нормах федерального законодательства и не должна носить произвольного, ограничительного характера.</w:t>
      </w:r>
    </w:p>
    <w:p>
      <w:r>
        <w:t>Из представленных материалов и доводов Заявителя усматривается, что Уполномоченным органом, Заказчиком были сформулированы характеристики товара таким образом, что указанным требованиям соответствует продукция только одного производителя.</w:t>
      </w:r>
    </w:p>
    <w:p>
      <w:r>
        <w:t>При этом Заказчик в своих возражениях не представил документов и сведений, которые бы подтвердили наличие на рынке продукции двух и более производителей, соответствующих требованиям закупочной документации по всем товарным позициям.</w:t>
      </w:r>
    </w:p>
    <w:p>
      <w:r>
        <w:t>Комиссия УФАС отмечает, что в соответствии с действующим законодательством, а также позицией Федеральной антимонопольной службы России, выраженной в письмах № ПИ/79427/21 от 20.09.2021 и № ПИ/30510/23 от 19.04.2023, описание объекта закупки должно быть составлено таким образом, чтобы совокупности указанных характеристик соответствовали товары как минимум двух разных производителей.</w:t>
      </w:r>
    </w:p>
    <w:p>
      <w:r>
        <w:t>При таких обстоятельствах действия Уполномоченного органа, Заказчика по формированию требований к закупаемому товару, соответствующему продукции только одного производителя, Комиссия УФАС квалифицирует как нарушение пункта 1 части 2 статьи 42 Закона о контрактной системе.</w:t>
      </w:r>
    </w:p>
    <w:p>
      <w:r>
        <w:t>В этой части жалоба Заявителя является полностью обоснованной.</w:t>
      </w:r>
    </w:p>
    <w:p>
      <w:r>
        <w:t>2. В остальной части доводы Заявителя являются необоснованными по следующим основаниям:</w:t>
      </w:r>
    </w:p>
    <w:p>
      <w:r>
        <w:t>Заявитель в жалобе указывает на нарушение порядка предоставления разъяснений положений извещения о проведении закупки.</w:t>
      </w:r>
    </w:p>
    <w:p>
      <w:r>
        <w:t>По мнению Заявителя, Уполномоченным органом, Заказчиком были представлены формальные ответы, которые не содержали надлежащей информации о моделях и производителях товаров, на основании которых формировались требования закупочной документации.</w:t>
      </w:r>
    </w:p>
    <w:p>
      <w:r>
        <w:t>Однако Комиссия УФАС отмечает, что согласно части 5 статьи 42 Закона о контрактной системе обязанность Заказчика при предоставлении разъяснений заключается в разъяснении непосредственно положений самого извещения, а не в указании на конкретные модели и торговые марки, на которые ориентировался Заказчик.</w:t>
      </w:r>
    </w:p>
    <w:p>
      <w:r>
        <w:t>Представленные Уполномоченным органом, Заказчиком разъяснения направлены на устранение возможных двусмысленностей и противоречий в самом тексте извещения и технического задания, и не предполагают раскрытие информации о конкретных товарах или моделях производителей, послуживших основанием для составления извещения.</w:t>
      </w:r>
    </w:p>
    <w:p>
      <w:r>
        <w:t>Таким образом, требования о предоставлении конкретных марок и моделей товаров, не указанных в извещении, не предусмотрены нормами действующего законодательства и находятся за рамками обязанностей Уполномоченного органа, Заказчика при даче разъяснений.</w:t>
      </w:r>
    </w:p>
    <w:p>
      <w:r>
        <w:t>Также Комиссия УФАС обращает внимание, что в соответствии с возражениями Заказчика при формировании требований к характеристикам товара были учтены объективные потребности Заказчика, обусловленные необходимостью приобретения оборудования, обеспечивающего надлежащий уровень исполнения функций учреждения. Из представленных Заказчиком материалов и обоснований следует, что указанные характеристики установлены с учетом конкретных технических и эксплуатационных потребностей Заказчика.</w:t>
      </w:r>
    </w:p>
    <w:p>
      <w:r>
        <w:t>Дополнительно Комиссия УФАС считает необходимым особо отметить, что в доводах и сопровождающих жалобу пояснениях, изложенных посредством формы ЕИС, Заявителем были использованы формулировки, которые, по своей сути и тону, выходят за рамки надлежащего процессуального поведения стороны в закупочных правоотношениях.</w:t>
      </w:r>
    </w:p>
    <w:p>
      <w:r>
        <w:t>Заявленные Заявителем утверждения о неизбежности направления обращений в правоохранительные и контрольно-надзорные органы «с вероятностью 100%», о перспективах возбуждения уголовных дел и взыскания «необоснованного обогащения», адресованные как Заказчику, так и иным возможным участникам закупки, представляются не только безосновательными с юридической точки зрения, но и противоречащими принципам правового регулирования, установленным законодательством Российской Федерации в сфере закупок.</w:t>
      </w:r>
    </w:p>
    <w:p>
      <w:r>
        <w:t>Комиссия УФАС полагает необходимым напомнить, что в соответствии с положениями статьи 1 Закона о контрактной системе регулирование закупочной деятельности основано на принципах законности, уважения прав и законных интересов всех участников, обеспечения их добросовестного участия на конкурентной основе. Механизмы защиты нарушенных прав участников и контроля за соблюдением законодательства о контрактной системе предусмотрены Законом и реализуются исключительно в процессуальной форме, гарантирующей объективность, беспристрастность и законность принимаемых решений.</w:t>
      </w:r>
    </w:p>
    <w:p>
      <w:r>
        <w:t>Использование в официальных документах и обращениях резких формулировок, категоричных утверждений о возможной уголовно-правовой ответственности контрагентов и угроз процессуальных действий, заранее квалифицированных Заявителем как неизбежные, является недопустимым проявлением правового нигилизма и свидетельствует о непонимании природы публично-правовых процедур контроля и надзора.</w:t>
      </w:r>
    </w:p>
    <w:p>
      <w:r>
        <w:t>Комиссия УФАС подчеркивает, что участники закупок, как и заказчики, вправе и обязаны действовать строго в рамках установленных Законом процедур, при этом соблюдая принципы уважения к органам контроля и иным участникам правоотношений, воздерживаясь от голословных обвинений, чрезмерных обобщений и предвосхищения выводов, которые могут быть сделаны исключительно в результате объективной проверки компетентными органами.</w:t>
      </w:r>
    </w:p>
    <w:p>
      <w:r>
        <w:t>В этой связи Комиссия УФАС призывает Заявителя к более взвешенному, корректному и правомерному осуществлению своих процессуальных прав и обязанностей, с должным уважением к нормам законодательства Российской Федерации и установленным стандартам юридической дискуссии, направленной на конструктивное разрешение споров в рамках правовых процедур.</w:t>
      </w:r>
    </w:p>
    <w:p>
      <w:r>
        <w:t>3. Выявленное в действиях Уполномоченного органа, Заказчика нарушение является существенным, что дает основание для выдачи обязательного для исполнения предписания о его устранении.</w:t>
      </w:r>
    </w:p>
    <w:p>
      <w:pPr>
        <w:pStyle w:val="Heading2"/>
      </w:pPr>
      <w:r>
        <w:t>мотивировочная часть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системе, Комиссия УФАС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 Признать жалобу ИП ПОНОМАРЕВА МИХАИЛА ДМИТРИЕВИЧА обоснованной частично.</w:t>
      </w:r>
    </w:p>
    <w:p>
      <w:r>
        <w:t>2. Признать в действиях Заказчика, Уполномоченного органа нарушение пункта 1 части 2 статьи 42 Закона о контрактной системе.</w:t>
      </w:r>
    </w:p>
    <w:p>
      <w:r>
        <w:t>3. Выдать Заказчику, Уполномоченному органу, Комиссии по осуществлению закупок, Оператору электронной площадки предписание об устранении выявленного нарушения Закона о контрактной системе.</w:t>
      </w:r>
    </w:p>
    <w:p>
      <w:r>
        <w:t>4. Передать соответствующему должностному лицу Управления материалы от 17.07.2025 по делу № 078/06/105-1419/2025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суде, арбитражном суде в течение трех месяцев в установленном законом порядке.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АДМИНИСТРАЦИЯ КРАСНОГВАРДЕЙСКОГО РАЙОНА САНКТ-ПЕТЕРБУРГА</w:t>
              <w:br/>
              <w:t>Российская Федерация, 195027, Санкт-Петербург, ПР-КТ СРЕДНЕОХТИНСКИЙ, 50</w:t>
            </w:r>
          </w:p>
        </w:tc>
      </w:tr>
      <w:tr>
        <w:tc>
          <w:tcPr>
            <w:tcW w:type="dxa" w:w="4320"/>
          </w:tcPr>
          <w:p>
            <w:r>
              <w:t>САНКТ-ПЕТЕРБУРГСКОЕ ГОСУДАРСТВЕННОЕ БЮДЖЕТНОЕ УЧРЕЖДЕНИЕ "ПОДРОСТКОВО-МОЛОДЕЖНЫЙ ЦЕНТР "ОХТА"</w:t>
              <w:br/>
              <w:t>195176, Санкт-Петербург, Полюстровский, дом 3</w:t>
            </w:r>
          </w:p>
        </w:tc>
        <w:tc>
          <w:tcPr>
            <w:tcW w:type="dxa" w:w="4320"/>
          </w:tcPr>
          <w:p/>
        </w:tc>
      </w:tr>
    </w:tbl>
    <w:p>
      <w:r>
        <w:t>ПОНОМАРЕВ МИХАИЛ ДМИТРИЕВИЧ</w:t>
      </w:r>
    </w:p>
    <w:p>
      <w:r>
        <w:t>АО «РАД»</w:t>
      </w:r>
    </w:p>
    <w:p>
      <w:r>
        <w:t>190031, город Санкт-Петербург,</w:t>
      </w:r>
    </w:p>
    <w:p>
      <w:r>
        <w:t>пер Гривцова, д. 5 литера в</w:t>
      </w:r>
    </w:p>
    <w:p>
      <w:r>
        <w:t>ПРЕДПИСАНИЕ</w:t>
      </w:r>
    </w:p>
    <w:p>
      <w:r>
        <w:t>по делу № 078/06/105-1419/2025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17.07.2025</w:t>
            </w:r>
          </w:p>
        </w:tc>
        <w:tc>
          <w:tcPr>
            <w:tcW w:type="dxa" w:w="4320"/>
          </w:tcPr>
          <w:p>
            <w:r>
              <w:t>Санкт-Петербург</w:t>
            </w:r>
          </w:p>
        </w:tc>
      </w:tr>
    </w:tbl>
    <w:p>
      <w:r>
        <w:t>Комиссия Санкт-Петербургского УФАС России по контролю закупок (далее – Комиссия УФАС) в составе:</w:t>
      </w:r>
    </w:p>
    <w:p>
      <w:pPr>
        <w:pStyle w:val="Heading2"/>
      </w:pPr>
      <w:r>
        <w:t>мотивировочная часть</w:t>
      </w:r>
    </w:p>
    <w:p>
      <w:r>
        <w:t>на основании своего решения по делу № 078/06/105-1419/2025 о нарушении законодательства о закупках, руководствуясь ст. 99, 106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Уполномоченному органу — Администрации Красногвардейского района Санкт-Петербурга, Заказчику – СПб ГБУ «Подростково-молодежный центр «Охта», аукционной комиссии устранить нарушение пункта 1 части 2 статьи 42 Закона о контрактной системе и с этой целью:</w:t>
      </w:r>
    </w:p>
    <w:p>
      <w:r>
        <w:t>- в 14-дневный срок со дня размещения настоящего предписания на официальном сайте отменить все протоколы, составленные в ходе размещения заказа с номером извещения 0172200000725000213;</w:t>
      </w:r>
    </w:p>
    <w:p>
      <w:r>
        <w:t>- внести изменения в извещение о проведении аукциона, приведя его в соответствие с требованиями Закона о контрактной системе, руководствуясь мотивировочной частью решения, указанного в преамбуле настоящего предписания;</w:t>
      </w:r>
    </w:p>
    <w:p>
      <w:r>
        <w:t>- продлить срок окончания подачи заявок на участие в аукционе с номером извещения 0172200000725000213 в соответствии с требованиями законодательства о контрактной системе;</w:t>
      </w:r>
    </w:p>
    <w:p>
      <w:r>
        <w:t>- завершить процедуру закупки с номером извещения 0172200000725000213 в соответствии с законодательством о контрактной системе.</w:t>
      </w:r>
    </w:p>
    <w:p>
      <w:r>
        <w:t>2. Уполномоченному органу, Заказчику, аукционной комиссии представить в Управление Федеральной антимонопольной службы по Санкт-Петербургу документальные доказательства исполнения пункта 1 настоящего предписания в срок до 25.08.2025 на почту to78@fas.gov.ru.</w:t>
      </w:r>
    </w:p>
    <w:p>
      <w:r>
        <w:t>3. Оператору электронной площадки – АО «РАД»:</w:t>
      </w:r>
    </w:p>
    <w:p>
      <w:r>
        <w:t>- обеспечить Уполномоченному органу, Заказчику техническую возможность для исполнения пункта 1 настоящего предписания;</w:t>
      </w:r>
    </w:p>
    <w:p>
      <w:r>
        <w:t>- прекратить блокирование операций по счетам для проведения операций по обеспечению участия в открытых аукционах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Примечание. В соответствии с ч. 7 ст. 19.5 Кодекса Российской Федерации об административных правонарушениях невыполнение должностным лицом заказчика, должностным лицом уполномоченного органа, должностным лицом уполномоченного учреждения,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закупок, влечет наложение административного штрафа на должностных лиц в размере пятидесяти тысяч рублей; на юридических лиц - пятисот тысяч рублей.</w:t>
      </w:r>
    </w:p>
    <w:p>
      <w:r>
        <w:t>Настоящее предписание может быть обжаловано в судебном порядке в течение трёх месяцев со дня принятия.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