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202500114959008722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17.07.2025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0372200269925000002</w:t>
      </w:r>
    </w:p>
    <w:p>
      <w:r>
        <w:rPr>
          <w:b/>
        </w:rPr>
        <w:t xml:space="preserve">Заказчик: </w:t>
      </w:r>
      <w:r>
        <w:t>Государственное бюджетное дошкольное образовательное учреждение детский САД № 52 Кировского района Санкт-Петербурга</w:t>
      </w:r>
    </w:p>
    <w:p>
      <w:r>
        <w:rPr>
          <w:b/>
        </w:rPr>
        <w:t xml:space="preserve">Заявитель: </w:t>
      </w:r>
      <w:r>
        <w:t>Пономарев Михаил Дмитриевич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https://zakupki.gov.ru/epz/complaint/card/complaint-information.html?complaintNumber=202500114959008722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ДОШКОЛЬНОЕ ОБРАЗОВАТЕЛЬНОЕ УЧРЕЖДЕНИЕ ДЕТСКИЙ САД № 52 КИРОВСКОГО РАЙОНА САНКТ-ПЕТЕРБУРГА</w:t>
              <w:br/>
              <w:t>Российская Федерация, 198255, Санкт-Петербург, Ветеранов, Д. 1 К. 2 ЛИТЕР А</w:t>
            </w:r>
          </w:p>
        </w:tc>
      </w:tr>
    </w:tbl>
    <w:p>
      <w:r>
        <w:t>ПОНОМАРЕВ МИХАИЛ ДМИТРИЕВИЧ</w:t>
      </w:r>
    </w:p>
    <w:p>
      <w:r>
        <w:t>АО «Сбербанк — АСТ»</w:t>
      </w:r>
    </w:p>
    <w:p>
      <w:r>
        <w:t>119435, город Москва,</w:t>
      </w:r>
    </w:p>
    <w:p>
      <w:r>
        <w:t>Большой Саввинский пер., д. 12 стр. 9, эт/пом/ком 1/I/2</w:t>
      </w:r>
    </w:p>
    <w:p>
      <w:r>
        <w:t>РЕШЕНИЕ</w:t>
      </w:r>
    </w:p>
    <w:p>
      <w:r>
        <w:t>по делу № 078/06/105-1420/2025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17.07.2025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представителя ГБДОУ детский сад № 52 Кировского района Санкт-Петербурга:</w:t>
      </w:r>
    </w:p>
    <w:p>
      <w:r>
        <w:t>представители ИП Пономарева М.Д., АО «Сбербанк - АСТ»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ИП ПОНОМАРЕВА МИХАИЛА ДМИТРИЕВИЧА (далее – Заявитель) на действия ГБДОУ ДЕТСКИЙ САД № 52 КИРОВСКОГО РАЙОНА САНКТ-ПЕТЕРБУРГА (далее – Заказчик) при проведении Заказчиком, комиссией по осуществлению закупок (далее – Комиссия по осуществлению закупок), АО «Сбербанк - АСТ» (далее – Оператор электронной площадки) электронного аукциона на право заключения государственного контракта на поставку пианино для нужд ГБДОУ № 52 Кировского района Санкт-Петербурга в 2025 году (номер извещения в единой информационной системе в сфере закупок www.zakupki.gov.ru (далее – ЕИС) – 0372200269925000002)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 при проведении Заказчиком, Комиссией по осуществлению закупок, Оператором электронной площадки аукциона.</w:t>
      </w:r>
    </w:p>
    <w:p>
      <w:r>
        <w:t>Заявитель в жалобе утверждает, что документация Заказчика составлена с нарушениями требований законодательства о контрактной системе, а именно: извещение об осуществлении закупки содержит характеристики товара, которые не соответствуют ни одному из существующих товаров на рынке, что, по мнению Заявителя, приводит к ограничению конкуренции. Кроме того, Заявитель указал на нарушение порядка предоставления разъяснений положений извещения.</w:t>
      </w:r>
    </w:p>
    <w:p>
      <w:r>
        <w:t>Представитель Заказчика на заседании Комиссии УФАС не согласился с доводом Заявителя и сообщил, что при проведении аукциона Заказчик действовал в соответствии с Законом о контрактной системе.</w:t>
      </w:r>
    </w:p>
    <w:p>
      <w:r>
        <w:t>В соответствии с извещением, протоколами, составленными в ходе проведения :</w:t>
      </w:r>
    </w:p>
    <w:p>
      <w:r>
        <w:t>извещение размещено в ЕИС – 09.07.2025 16-15 час.;</w:t>
      </w:r>
    </w:p>
    <w:p>
      <w:r>
        <w:t>способ определения поставщика (подрядчика, исполнителя) – электронный аукцион;</w:t>
      </w:r>
    </w:p>
    <w:p>
      <w:r>
        <w:t>начальная (максимальная) цена контракта (далее – НМЦК) – 340 000,00 руб.;</w:t>
      </w:r>
    </w:p>
    <w:p>
      <w:r>
        <w:t>источник финансирования – закупка за счет собственных средств организации;</w:t>
      </w:r>
    </w:p>
    <w:p>
      <w:r>
        <w:t>дата окончания подачи заявок на участие в аукционе – 17.07.2025;</w:t>
      </w:r>
    </w:p>
    <w:p>
      <w:r>
        <w:t>на участие в аукционе подано 3 заявки от участников закупки;</w:t>
      </w:r>
    </w:p>
    <w:p>
      <w:r>
        <w:t>дата подачи ценовых предложений – 17.07.2025;</w:t>
      </w:r>
    </w:p>
    <w:p>
      <w:r>
        <w:t>по результатам рассмотрения заявок все заявки признаны соответствующими требованиям извещения о проведении аукциона и Закона о контрактной системе.</w:t>
      </w:r>
    </w:p>
    <w:p>
      <w:r>
        <w:t>победителем аукциона признан участник с минимальным предложением о цене контракта в размере 299 200, 00 руб.</w:t>
      </w:r>
    </w:p>
    <w:p>
      <w:r>
        <w:t>1. В части довода о нарушении порядка предоставления разъяснений извещения Комиссия УФАС отмечает следующее.</w:t>
      </w:r>
    </w:p>
    <w:p>
      <w:r>
        <w:t>В соответствии с частью 5 статьи 42 Закона о контрактной системе, разъяснение положений извещения об осуществлении закупки, размещаемое в единой информационной системе, должно содержать указание предмета запроса участника закупки без указания самого участника, направившего запрос.</w:t>
      </w:r>
    </w:p>
    <w:p>
      <w:r>
        <w:t>Из представленных материалов следует, что Заказчиком в размещенных разъяснениях предмет запроса участника закупки не был указан, что прямо нарушает вышеуказанную норму законодательства.</w:t>
      </w:r>
    </w:p>
    <w:p>
      <w:r>
        <w:t>В связи с этим довод Заявителя о нарушении порядка дачи разъяснений признаётся Комиссией УФАС полностью обоснованным.</w:t>
      </w:r>
    </w:p>
    <w:p>
      <w:r>
        <w:t>2. В остальной части доводы Заявителя Комиссия УФАС находит необоснованными по следующим основаниям:</w:t>
      </w:r>
    </w:p>
    <w:p>
      <w:r>
        <w:t>В силу пункта 5 части 1 статьи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информацию (при наличии), предусмотренную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6 статьи 23 Закона о контрактной системе,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указанного каталога определены постановлением Правительства Российской Федерации от 08.02.2017 №145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Правила).</w:t>
      </w:r>
    </w:p>
    <w:p>
      <w:r>
        <w:t>Пунктом 4 Правил определено, что заказчики обязаны применять информацию, включенную в позицию каталога в соответствии с подпунктами «б» - «г» и «е» -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08.02.2017 №145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нужд», с указанной в ней даты начала обязательного применения.</w:t>
      </w:r>
    </w:p>
    <w:p>
      <w:r>
        <w:t>При этом заказчик обязан при осуществлении закупки использовать информацию, включенную в соответствующую позицию, в том числе,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В соответствии с п.п. 1-2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системе,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</w:t>
      </w:r>
    </w:p>
    <w:p>
      <w:r>
        <w:t>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r>
        <w:t>В своей жалобе Заявитель утверждает, что характеристики товара, указанные в извещении о проведении электронного аукциона, составлены таким образом, что им не соответствует ни одна модель пианино, представленная на рынке.</w:t>
      </w:r>
    </w:p>
    <w:p>
      <w:r>
        <w:t>Однако, исходя из письменных возражений Заказчика, установлено, что при формировании характеристик товара Заказчик руководствовался действующими нормативными документами, а именно характеристиками из Классификатора каталога товаров, работ и услуг (КТРУ), утверждённого Постановлением Правительства Российской Федерации от 08.02.2017 №145 также заказчиком установлены дополнительные требования не предусмотренные КТРУ.</w:t>
      </w:r>
    </w:p>
    <w:p>
      <w:r>
        <w:t>Заказчиком также была представлена информация о запросах ценовых предложений, направленных в адрес нескольких организаций, включенных в Государственную информационную систему промышленности (ГИСП), а также в иные организации, не включенные в ГИСП, в целях объективного определения наличия товаров, соответствующих заявленным характеристикам и потребностям учреждения.</w:t>
      </w:r>
    </w:p>
    <w:p>
      <w:r>
        <w:t>В ответ на эти запросы получены коммерческие предложения от ООО «АЗИЯ МЬЮЗИК КОМПАНИ», ООО «Фабрика роялей и пианино «Аккорд», а также от иных предпринимателей, которые подтвердили наличие на рынке продукции с характеристиками, полностью удовлетворяющими потребностям Заказчика. Факт того, что стоимость отдельных предложений превышает начальную максимальную цену контракта (НМЦК), не свидетельствует о наличии ограничений конкуренции или неправомерности действий Заказчика.</w:t>
      </w:r>
    </w:p>
    <w:p>
      <w:r>
        <w:t>Таким образом, доводы Заявителя о том, что описание объекта закупки сформулировано под конкретного производителя или конкретную модель товара, опровергаются материалами дела и подтверждаются представленными Заказчиком документами.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Заказчик предпринял все необходимые и разумные меры для обеспечения конкуренции и определения объективных и обоснованных требований к характеристикам закупаемого товара.</w:t>
      </w:r>
    </w:p>
    <w:p>
      <w:r>
        <w:t>Дополнительно следует отметить, что согласно возражениям Заказчика, выбор дополнительных характеристик пианино обусловлен осознанной необходимостью приобретения инструмента, обладающего высокими акустическими характеристиками и длительным сроком эксплуатации с учётом специфики его использования в образовательном учреждении.</w:t>
      </w:r>
    </w:p>
    <w:p>
      <w:r>
        <w:t>Таким образом, Заказчиком соблюдены положения пунктов 1 и 2 части 1 статьи 33 Закона о контрактной системе, устанавливающие право Заказчика самостоятельно формировать характеристики объекта закупки исходя из его обоснованных потребностей.</w:t>
      </w:r>
    </w:p>
    <w:p>
      <w:r>
        <w:t>Исходя из вышеизложенного, Комиссия УФАС приходит к следующему выводу: довод Заявителя о нарушении порядка предоставления разъяснений является полностью обоснованным, в связи с установленным нарушением части 5 статьи 42 Закона о контрактной системе.</w:t>
      </w:r>
    </w:p>
    <w:p>
      <w:r>
        <w:t>В остальной части доводы жалобы признаются необоснованными, поскольку требования к характеристикам объекта закупки были установлены Заказчиком в соответствии с законодательством и подтверждены документами, предоставленными Заказчиком.</w:t>
      </w:r>
    </w:p>
    <w:p>
      <w:r>
        <w:t>Таким образом, настоящая жалоба ИП Пономарева М.Д. признаётся частично обоснованной.</w:t>
      </w:r>
    </w:p>
    <w:p>
      <w:r>
        <w:t>Комиссия УФАС отмечает, что в материалах дела отсутствуют сведения, позволяющие утверждать, что выявленное нарушение повлияло на результаты закупки.</w:t>
      </w:r>
    </w:p>
    <w:p>
      <w:r>
        <w:t>Таким образом,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того, что выявленное нарушение повлияло на результаты закупки.</w:t>
      </w:r>
    </w:p>
    <w:p>
      <w:r>
        <w:t>На основании изложенного и руководствуясь ст. ст. 2, 105,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ИП ПОНОМАРЕВА МИХАИЛА ДМИТРИЕВИЧА обоснованной частично.</w:t>
      </w:r>
    </w:p>
    <w:p>
      <w:r>
        <w:t>2. Признать в действиях Заказчика нарушение части 5 статьи 42 Закона о контрактной системе.</w:t>
      </w:r>
    </w:p>
    <w:p>
      <w:r>
        <w:t>3. Предписание об устранении выявленного нарушения Закона о контрактной системе не выдавать.</w:t>
      </w:r>
    </w:p>
    <w:p>
      <w:r>
        <w:t>4. Передать соответствующему должностному лицу Управления материалы от 17.07.2025 по делу № 078/06/105-1420/2025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