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202500114959009038</w:t>
      </w:r>
    </w:p>
    <w:p>
      <w:r>
        <w:rPr>
          <w:b/>
        </w:rPr>
        <w:t xml:space="preserve">УФАС: </w:t>
      </w:r>
      <w:r>
        <w:t>УФАС по Санкт-Петербургу</w:t>
      </w:r>
    </w:p>
    <w:p>
      <w:r>
        <w:rPr>
          <w:b/>
        </w:rPr>
        <w:t xml:space="preserve">Дата решения: </w:t>
      </w:r>
      <w:r>
        <w:t>22.07.2025</w:t>
      </w:r>
    </w:p>
    <w:p>
      <w:r>
        <w:rPr>
          <w:b/>
        </w:rPr>
        <w:t xml:space="preserve">Исход: </w:t>
      </w:r>
      <w:r>
        <w:t>обоснована</w:t>
      </w:r>
    </w:p>
    <w:p>
      <w:r>
        <w:rPr>
          <w:b/>
        </w:rPr>
        <w:t xml:space="preserve">Закупка №: </w:t>
      </w:r>
      <w:r>
        <w:t>0172200000425000116</w:t>
      </w:r>
    </w:p>
    <w:p>
      <w:r>
        <w:rPr>
          <w:b/>
        </w:rPr>
        <w:t xml:space="preserve">Заказчик: </w:t>
      </w:r>
      <w:r>
        <w:t>Администрация Московского района Санкт-Петербурга</w:t>
      </w:r>
    </w:p>
    <w:p>
      <w:r>
        <w:rPr>
          <w:b/>
        </w:rPr>
        <w:t xml:space="preserve">Заявитель: </w:t>
      </w:r>
      <w:r>
        <w:t>Калмыков Владислав Иванович</w:t>
      </w:r>
    </w:p>
    <w:p>
      <w:r>
        <w:rPr>
          <w:b/>
        </w:rPr>
        <w:t xml:space="preserve">Первоисточник в ЕИС: </w:t>
      </w:r>
      <w:r>
        <w:t>https://zakupki.gov.ru/epz/complaint/card/complaint-information.html?complaintNumber=202500114959009038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МОСКОВСКОГО РАЙОНА САНКТ-ПЕТЕРБУРГА</w:t>
              <w:br/>
              <w:t>Российская Федерация, 196084, Санкт-Петербург, ПР-КТ МОСКОВСКИЙ, 129</w:t>
              <w:br/>
              <w:t>КАЛМЫКОВ ВЛАДИСЛАВ ИВАНОВИЧ</w:t>
            </w:r>
          </w:p>
        </w:tc>
      </w:tr>
    </w:tbl>
    <w:p>
      <w:r>
        <w:t>РЕШЕНИЕ по делу №078/06/105-1548/2025</w:t>
      </w:r>
    </w:p>
    <w:p>
      <w:r>
        <w:t>о нарушении законодательства о контрактной системе</w:t>
      </w:r>
    </w:p>
    <w:p>
      <w:r>
        <w:t>22.07.2025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ГБОУ школа № 612 Московского района Санкт-Петербурга (далее – Заказчик):; ИП Калмыкова Владислава Ивановича (далее – Заявитель):;</w:t>
      </w:r>
    </w:p>
    <w:p>
      <w:pPr>
        <w:pStyle w:val="Heading2"/>
      </w:pPr>
      <w:r>
        <w:t>описательная часть</w:t>
      </w:r>
    </w:p>
    <w:p>
      <w:r>
        <w:t>рассмотрев жалобу Заявителя (вх. № 17195/25 от 17.07.2025) на действия ГБОУ школа № 612 Московского района Санкт-Петербурга (Заказчик) при определении (подрядчика, исполнителя) путем проведения открытого конкурса в электронной форме на выполнение ремонтных работ стадиона ГБОУ школа № 613 Московского района Санкт-Петербурга по адресу: г.Санкт-Петербург, Московский пр. 203 А (извещение № 0172200000425000116)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25.06.2025 на Официальном сайте Единой информационной системы в сфере закупок www.zakupki.gov.ru, номер извещения 0172200000425000116.</w:t>
      </w:r>
    </w:p>
    <w:p>
      <w:r>
        <w:t>Начальная (максимальная) цена контракта – 11 875 150, 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В рамках показателя «Качество выполнения работ» критерия оценки «Качественные, функциональные и экологические характеристики объекта закупки» используются следующие термины:</w:t>
      </w:r>
    </w:p>
    <w:p>
      <w:r>
        <w:t>технология выполнения работ –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с указанием последовательности действий при выполнении работ по контракту, на право заключения которого проводится настоящий конкурс;</w:t>
      </w:r>
    </w:p>
    <w:p>
      <w:r>
        <w:t>контроль качества выполнения работ – методы, направленные на контроль качества результата выполненных работ, методы контроля за устранением недостатков при выполнении работ, указанных заказчиком и методы контроля за действиями непосредственных исполнителей (подрядчиков);</w:t>
      </w:r>
    </w:p>
    <w:p>
      <w:r>
        <w:t>методы – систематизированная совокупность шагов, действий, которые нацелены на решение определённой задачи или достижение определённой цели;</w:t>
      </w:r>
    </w:p>
    <w:p>
      <w:r>
        <w:t>используемое оборудование и специальные средства – совокупность оборудования, специальных средств, используемых непосредственными исполнителями (подрядчиками) при выполнении работ, с обязательным указанием наименований такого оборудования и специальных средств, формы правопользования, минимальных характеристик, и пояснений, позволяющих четко определить сферу их применения в процессе выполнения соответствующих работ;</w:t>
      </w:r>
    </w:p>
    <w:p>
      <w:r>
        <w:t>необходимые трудовые ресурсы – перечень специалистов (сотрудников), задействованных при выполнении работ по контракту, на право заключения которого проводится настоящий конкурс, с указанием по каждому специалисту (сотруднику), должностей, профессиональных задач и обязанностей, опыта работы в соответствующей должности, квалификации, должностной инструкции, вида трудоустройства, а также инструкции по взаимодействию с другими сотрудниками, планируемыми к привлечению при выполнении работ по контракту, на право заключения которого проводится настоящий конкурс;</w:t>
      </w:r>
    </w:p>
    <w:p>
      <w:r>
        <w:t>разделы описания выполняемой работы - описание технологии выполнения работ (раздел номер 1); описание контроля качества выполнения работ (раздел номер 2); описание используемого оборудования и специальных средств (раздел номер 3); описание необходимых трудовых ресурсов (раздел номер 4);</w:t>
      </w:r>
    </w:p>
    <w:p>
      <w:r>
        <w:t>выполняемые работы по объекту закупки - Выполнение ремонтных работ стадиона ГБОУ школа № 613 Московского района Санкт-Петербурга по адресу: г. Санкт-Петербург, Московский пр. 203 А.</w:t>
      </w:r>
    </w:p>
    <w:p>
      <w:r>
        <w:t>Начисление баллов по показателю «Качество выполнения работ» критерия оценки «Качественные, функциональные и экологические характеристики объекта закупки» производится в соответствии со следующей шкалой оценки:</w:t>
      </w:r>
    </w:p>
    <w:tbl>
      <w:tblPr>
        <w:tblStyle w:val="TableGrid"/>
        <w:tblW w:type="auto" w:w="0"/>
        <w:tblLook w:firstColumn="1" w:firstRow="1" w:lastColumn="0" w:lastRow="0" w:noHBand="0" w:noVBand="1" w:val="04A0"/>
      </w:tblPr>
      <w:tblGrid>
        <w:gridCol w:w="2880"/>
        <w:gridCol w:w="2880"/>
        <w:gridCol w:w="2880"/>
      </w:tblGrid>
      <w:tr>
        <w:tc>
          <w:tcPr>
            <w:tcW w:type="dxa" w:w="2880"/>
          </w:tcPr>
          <w:p>
            <w:r>
              <w:t>Уровень шкалы</w:t>
            </w:r>
          </w:p>
        </w:tc>
        <w:tc>
          <w:tcPr>
            <w:tcW w:type="dxa" w:w="2880"/>
          </w:tcPr>
          <w:p>
            <w:r>
              <w:t>Значение показателя</w:t>
            </w:r>
          </w:p>
        </w:tc>
        <w:tc>
          <w:tcPr>
            <w:tcW w:type="dxa" w:w="2880"/>
          </w:tcPr>
          <w:p>
            <w:r>
              <w:t>Количество присуждаемых баллов</w:t>
            </w:r>
          </w:p>
        </w:tc>
      </w:tr>
      <w:tr>
        <w:tc>
          <w:tcPr>
            <w:tcW w:type="dxa" w:w="2880"/>
          </w:tcPr>
          <w:p>
            <w:r>
              <w:t>1</w:t>
            </w:r>
          </w:p>
        </w:tc>
        <w:tc>
          <w:tcPr>
            <w:tcW w:type="dxa" w:w="2880"/>
          </w:tcPr>
          <w:p>
            <w:r>
              <w:t>Отсутствие предложения о качестве выполняемых работ по объекту закупки: не представлено предложение о качестве выполняемых работ по объекту закупки, или представлено предложение о качестве выполняемых работ по объекту закупки не в соответствии с инструкцией по заполнению формы «Предложение о качественных характеристиках объекта закупки», или представлено предложение о качестве выполняемых работ по объекту закупки, несоответствующее требованиям настоящего раздела, или отсутствует в представленном предложении о качестве выполняемых работ по объекту закупки более двух разделов описания выполняемой работы, или отсутствует в представленном предложении о качестве выполняемых работ по объекту закупки два раздела описания выполняемой работы включая раздел номер 1 описания выполняемой работы.</w:t>
            </w:r>
          </w:p>
        </w:tc>
        <w:tc>
          <w:tcPr>
            <w:tcW w:type="dxa" w:w="2880"/>
          </w:tcPr>
          <w:p>
            <w:r>
              <w:t>0</w:t>
            </w:r>
          </w:p>
        </w:tc>
      </w:tr>
      <w:tr>
        <w:tc>
          <w:tcPr>
            <w:tcW w:type="dxa" w:w="2880"/>
          </w:tcPr>
          <w:p>
            <w:r>
              <w:t>2</w:t>
            </w:r>
          </w:p>
        </w:tc>
        <w:tc>
          <w:tcPr>
            <w:tcW w:type="dxa" w:w="2880"/>
          </w:tcPr>
          <w:p>
            <w:r>
              <w:t>Наличие предложения о качестве выполняемых работ по объекту закупки с неполным описанием: отсутствует в представленном предложении о качестве выполняемых работ по объекту закупки два раздела описания выполняемой работы при обязательном наличии раздела номер 1 описания выполняемой работы или отсутствует в представленном предложении о качестве выполняемых работ по объекту закупки раздел номер 1 описания выполняемой работы.</w:t>
            </w:r>
          </w:p>
        </w:tc>
        <w:tc>
          <w:tcPr>
            <w:tcW w:type="dxa" w:w="2880"/>
          </w:tcPr>
          <w:p>
            <w:r>
              <w:t>20</w:t>
            </w:r>
          </w:p>
        </w:tc>
      </w:tr>
      <w:tr>
        <w:tc>
          <w:tcPr>
            <w:tcW w:type="dxa" w:w="2880"/>
          </w:tcPr>
          <w:p>
            <w:r>
              <w:t>3</w:t>
            </w:r>
          </w:p>
        </w:tc>
        <w:tc>
          <w:tcPr>
            <w:tcW w:type="dxa" w:w="2880"/>
          </w:tcPr>
          <w:p>
            <w:r>
              <w:t>Наличие предложения о качестве выполняемых работ по объекту закупки с частичным описанием: отсутствует в представленном предложении о качестве выполняемых работ по объекту закупки один из разделов описания выполняемой работы при обязательном наличии раздела номер 1 описания выполняемой работы.</w:t>
            </w:r>
          </w:p>
        </w:tc>
        <w:tc>
          <w:tcPr>
            <w:tcW w:type="dxa" w:w="2880"/>
          </w:tcPr>
          <w:p>
            <w:r>
              <w:t>60</w:t>
            </w:r>
          </w:p>
        </w:tc>
      </w:tr>
      <w:tr>
        <w:tc>
          <w:tcPr>
            <w:tcW w:type="dxa" w:w="2880"/>
          </w:tcPr>
          <w:p>
            <w:r>
              <w:t>4</w:t>
            </w:r>
          </w:p>
        </w:tc>
        <w:tc>
          <w:tcPr>
            <w:tcW w:type="dxa" w:w="2880"/>
          </w:tcPr>
          <w:p>
            <w:r>
              <w:t>Наличие предложения о качестве выполняемых работ по объекту закупки с полным описанием: наличие всех разделов описания выполняемой работы.</w:t>
            </w:r>
          </w:p>
        </w:tc>
        <w:tc>
          <w:tcPr>
            <w:tcW w:type="dxa" w:w="2880"/>
          </w:tcPr>
          <w:p>
            <w:r>
              <w:t>100</w:t>
            </w:r>
          </w:p>
        </w:tc>
      </w:tr>
    </w:tbl>
    <w:p>
      <w:r>
        <w:t>Для получения итогового рейтинга по заявке рейтинг, присуждаемый этой заявке по показателю «Качество выполнения работ» критерия оценки «Качественные, функциональные и экологические характеристики объекта закупки», умножается на соответствующую указанному показателю значимость.</w:t>
      </w:r>
    </w:p>
    <w:p>
      <w:r>
        <w:t>Оценка заявки участника по показателю «Качество выполнения работ» критерия оценки «Качественные, функциональные и экологические характеристики объекта закупки» определяется согласно представленному участником закупки по форме «Предложение о качественных характеристиках объекта закупки» предложению о качестве выполняемых работ по объекту закупки, которое должно состоять из разделов описания выполняемой работы.</w:t>
      </w:r>
    </w:p>
    <w:p>
      <w:r>
        <w:t>Форма «Предложение о качественных характеристиках объекта закупки»</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Столбец 1</w:t>
            </w:r>
          </w:p>
        </w:tc>
        <w:tc>
          <w:tcPr>
            <w:tcW w:type="dxa" w:w="2160"/>
          </w:tcPr>
          <w:p>
            <w:r>
              <w:t>Столбец 2</w:t>
            </w:r>
          </w:p>
        </w:tc>
        <w:tc>
          <w:tcPr>
            <w:tcW w:type="dxa" w:w="2160"/>
          </w:tcPr>
          <w:p>
            <w:r>
              <w:t>Столбец 3</w:t>
            </w:r>
          </w:p>
        </w:tc>
        <w:tc>
          <w:tcPr>
            <w:tcW w:type="dxa" w:w="2160"/>
          </w:tcPr>
          <w:p>
            <w:r>
              <w:t>Столбец 4</w:t>
            </w:r>
          </w:p>
        </w:tc>
      </w:tr>
    </w:tbl>
    <w:p>
      <w:r>
        <w:t>Предложение о качестве выполняемых работ по объекту закупки должно разрабатываться участником на основе технического задания, являющимся неотъемлемой частью настоящей конкурсной документации, и отвечать всем требованиям, указанным в техническом задании, в том числе нормативно-правовым актам, содержащимся в нем.</w:t>
      </w:r>
    </w:p>
    <w:p>
      <w:r>
        <w:t>При указании в предложении о качестве выполняемых работ по объекту закупки контроля за устранением недостатков при выполнении работ, указанных заказчиком, необходимо указать в том числе функции и порядок осуществления такого контроля, а также сроки устранения недостатков.</w:t>
      </w:r>
    </w:p>
    <w:p>
      <w:r>
        <w:t>При указании в предложении о качестве выполняемых работ по объекту закупки какого-либо контроля, необходимо также указать периодичность такого контроля и лиц (должность), осуществляющих такой контроль.</w:t>
      </w:r>
    </w:p>
    <w:p>
      <w:r>
        <w:t>При указании в предложении о качестве выполняемых работ по объекту закупки контроля за действиями непосредственных исполнителей участнику закупки необходимо указать в том числе виды ответственности каждого сотрудника за неисполнение или ненадлежащее исполнение обязанностей, предусмотренных должностной инструкцией, с указанием случаев применения каждого вида ответственности и порядка их применения.</w:t>
      </w:r>
    </w:p>
    <w:p>
      <w:r>
        <w:t>При указании в предложении о качестве выполняемых работ по объекту закупки последовательности всех действий при выполнении работ по контракту, на право заключения которого проводится настоящий конкурс, необходимо также указать режим работы и последовательность операций (от того, как приступают к выполнению работ до того, как заканчивают процесс выполнения работ).</w:t>
      </w:r>
    </w:p>
    <w:p>
      <w:r>
        <w:t>При указании в предложении о качестве выполняемых работ по объекту закупки методов, направленных на контроль качества результата выполненных работ, необходимо также указать функции и порядок осуществления такого контроля.</w:t>
      </w:r>
    </w:p>
    <w:p>
      <w:r>
        <w:t>При указании в предложении о качестве выполняемых работ по объекту закупки методов контроля за устранением недостатков при выполнении работ, указанных заказчиком, необходимо также указать минимальные и максимальные сроки и порядок возмещения ущерба заказчику, причиненного при выполнении работ по контракту, на право заключения которого проводится настоящий конкурс.</w:t>
      </w:r>
    </w:p>
    <w:p>
      <w:r>
        <w:t>Наличием раздела номер 1 является наличие методов для достижения желаемого результата в рамках исполнения контракта, на право заключения которого проводится настоящий конкурс, с указанием последовательности всех действий выполнении работ по контракту, на право заключения которого проводится настоящий конкурс, в соответствии с требованиями настоящего порядка оценки.</w:t>
      </w:r>
    </w:p>
    <w:p>
      <w:r>
        <w:t>Наличием раздела номер 2 является наличие методов, направленных на контроль качества результата выполненных работ, методов контроля за устранением недостатков при выполнении работ, указанных заказчиком, и методов контроля за действиями непосредственных исполнителей в соответствии с требованиями настоящего порядка оценки.</w:t>
      </w:r>
    </w:p>
    <w:p>
      <w:r>
        <w:t>Наличием раздела номер 3 является наличие перечня оборудования, специальных средств, используемых непосредственными исполнителями (подрядчиками) при выполнении работ по контракту, на право заключения которого проводится настоящий конкурс, с обязательным указанием наименований такого оборудования/специальных средств, формы правопользования, минимальных характеристик, и пояснений, позволяющих четко определить сферу их применения в процессе выполнения соответствующих работ в соответствии с требованиями настоящего порядка оценки.</w:t>
      </w:r>
    </w:p>
    <w:p>
      <w:r>
        <w:t>Наличием раздела номер 4 является наличие перечня специалистов (сотрудников), задействованных при выполнении работ по контракту, на право заключения которого проводится настоящий конкурс, с указанием по каждому специалисту (сотруднику) должности, профессиональных задач и обязанностей, опыта работы в соответствующей должности, квалификации, должностной инструкции, вида трудоустройства, а также инструкции по взаимодействию с другими сотрудниками, планируемыми к привлечению при выполнении работ по контракту, на право заключения которого проводится настоящий конкурс, в соответствии с требованиями настоящего порядка оценки.</w:t>
      </w:r>
    </w:p>
    <w:p>
      <w:r>
        <w:t>Инструкция по заполнению столбца 1 формы «Предложение о качественных характеристиках объекта закупки»: указывается номер строки в формате «Строка 1», «Строка 2», «Строка 5» и т.д. Инструкция по заполнению столбца 2 формы «Предложение о качественных характеристиках объекта закупки»: указывается наименование выполняемых работ, по которому участником закупки предполагается сделать описание. Инструкция по заполнению столбца 3 формы «Предложение о качественных характеристиках объекта закупки»: указывается номер раздела описания выполняемой работы, по которому участником закупки предполагается сделать описание и наименование такого раздела. Инструкция по заполнению столбца 4 формы «Предложение о качественных характеристиках объекта закупки»: указываются сведения по соответствующему разделу описания выполняемой работы, указанному в столбце 3 этой же строки. Инструкция по заполнению формы «Предложение о качественных характеристиках объекта закупки» (общие положения): в рамках одной строки участникам необходимо описывать только один раздел описания выполняемой работы. Форма «Предложение о качественных характеристиках объекта закупки» носит рекомендательный характер, при подаче заявки участник вправе использовать собственную форму предоставления сведений, при этом обязательным условием является разделение описания предложения участника закупки на соответствующие разделы.</w:t>
      </w:r>
    </w:p>
    <w:p>
      <w:r>
        <w:t>По мнению Заявителя, вышеуказанное условие порядка оценки подменяет критерий «квалификация участника закупки».</w:t>
      </w:r>
    </w:p>
    <w:p>
      <w:r>
        <w:t>В спорной части порядок оценки не относится и не подменяет критерий «Правила обеспечения безопасности при выполнении работ», ввиду чего может быть установлен в рамках критерия оценки «Качественные, функциональные и экологические характеристики объекта закупки» в целях выявления лучших условий исполнения Контракта.</w:t>
      </w:r>
    </w:p>
    <w:p>
      <w:r>
        <w:t>Вместе с тем, установленная Заказчиком шкала оценки заявок является не пропорциональной и не способствует выявлению лучшего условия контракта, что противоречит п. 4 ч. 2 ст. 42 Закона о контрактной системе.</w:t>
      </w:r>
    </w:p>
    <w:p>
      <w:r>
        <w:t>2. В силу п.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подпункта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Анализ извещения об осуществлении закупки показал, что Заказчиком установлено положение:</w:t>
      </w:r>
    </w:p>
    <w:p>
      <w:r>
        <w:t>«По детализирующему показателю оценки «Общее количество исполненных участником закупки договоров» заказчиком установлен следующий порядок определения баллов: оценивается общее количество заключенных и исполненных договоров.</w:t>
      </w:r>
    </w:p>
    <w:p>
      <w:r>
        <w:t>Форма «Наличие у участников закупки опыта выполнения работы, связанного с предметом контракта» Приложение № 1 к порядку рассмотрения и оценки заявок на участие в конкурсе.</w:t>
      </w:r>
    </w:p>
    <w:p>
      <w:r>
        <w:t>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исполненный договор, акт(-ы) приемки поставленного товара, выполненных работ, оказанных услуг, составленные при исполнении такого договора. При этом, последний акт, составленный при исполнении договора, должен быть подписан не ранее чем за 5 лет до даты окончания срока подачи заявок на участие в настоящей закупке;</w:t>
      </w:r>
    </w:p>
    <w:p>
      <w:r>
        <w:t>Разрешение на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законодательством о градостроительной деятельности).</w:t>
      </w:r>
    </w:p>
    <w:p>
      <w:r>
        <w:t>К оценке принимаются документы, в случае их представления в заявке в полном объеме и со всеми приложениями (в случае если проектная документация является приложением к таким документам, то к оценке принимаются документы, в том числе, если к ним не приложена такая проектная документация). Документы направляются в форме электронных документов или в форме электронных образов бумажных документов.</w:t>
      </w:r>
    </w:p>
    <w:p>
      <w:r>
        <w:t>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r>
    </w:p>
    <w:p>
      <w: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w:t>
      </w:r>
    </w:p>
    <w:p>
      <w:r>
        <w:t>В случае отсутствия в составе заявки договоров (контрактов) и/или актов приемки выполненных работ по таким договорам (контрактам), подтверждающих цену выполненных работ, и/или разрешений на ввод объектов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законодательством о градостроительной деятельности), такие договоры (контракты) при оценке заявки учтены не будут.</w:t>
      </w:r>
    </w:p>
    <w:p>
      <w:r>
        <w:t>Предметом договора (договоров), оцениваемого по детализирующему показателю, являются работы по благоустройству территории».</w:t>
      </w:r>
    </w:p>
    <w:p>
      <w:pPr>
        <w:pStyle w:val="Heading2"/>
      </w:pPr>
      <w:r>
        <w:t>мотивировочная часть</w:t>
      </w:r>
    </w:p>
    <w:p>
      <w:r>
        <w:t>Комиссия УФАС приходит к выводу, что порядок оценки установлен Заказчиком не в соответствии с актуальной редакцией Постановления № 2604, кроме того не содержит условия в соответствии с пп. ж) Пункта 28.</w:t>
      </w:r>
    </w:p>
    <w:p>
      <w:r>
        <w:t>В действиях Заказчика усматривается нарушение п. 4 ч. 2 ст. 42 Закона о контрактной системе, а доводы жалобы признаются обоснованными.</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ИП Калмыкова Владислава Ивановича обоснованной частично.</w:t>
      </w:r>
    </w:p>
    <w:p>
      <w:r>
        <w:t>2. Признать в действиях Заказчика нарушения п. 4 ч. 2 ст. 42 Закона о контрактной системе.</w:t>
      </w:r>
    </w:p>
    <w:p>
      <w:r>
        <w:t>3. Выдать Заказчику, конкурсной комиссии, оператору электронной торговой площадки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p>
      <w:r>
        <w:t>Настоящее решение может быть обжаловано в судебном порядке в течение трёх месяцев со дня принятия.</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