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202500114959011168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22.08.2025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0372100049625002018</w:t>
      </w:r>
    </w:p>
    <w:p>
      <w:r>
        <w:rPr>
          <w:b/>
        </w:rPr>
        <w:t xml:space="preserve">Заказчик: </w:t>
      </w:r>
      <w:r>
        <w:t>Федеральное государственное бюджетное учреждение «Национальный медицинский исследовательский центр имени В.А. Алмазова» министерства здравоохранения Российской Федерации</w:t>
      </w:r>
    </w:p>
    <w:p>
      <w:r>
        <w:rPr>
          <w:b/>
        </w:rPr>
        <w:t xml:space="preserve">Заявитель: </w:t>
      </w:r>
      <w:r>
        <w:t>ООО «Профи-м»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https://zakupki.gov.ru/epz/complaint/card/complaint-information.html?complaintNumber=202500114959011168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ИМ. В.А. АЛМАЗОВА" МИНЗДРАВА РОССИИ</w:t>
              <w:br/>
              <w:t>197341, г Санкт-Петербург,</w:t>
              <w:br/>
              <w:t>г Санкт-Петербург,</w:t>
              <w:br/>
              <w:t>р-н Приморский, ул Аккуратова, дом 2</w:t>
            </w:r>
          </w:p>
        </w:tc>
      </w:tr>
    </w:tbl>
    <w:p>
      <w:r>
        <w:t>ООО "ПРОФИ-М"</w:t>
      </w:r>
    </w:p>
    <w:p>
      <w:r>
        <w:t>119311, Г.МОСКВА,</w:t>
      </w:r>
    </w:p>
    <w:p>
      <w:r>
        <w:t>вн.тер.г. МУНИЦИПАЛЬНЫЙ ОКРУГ РАМЕНКИ,</w:t>
      </w:r>
    </w:p>
    <w:p>
      <w:r>
        <w:t>ПР-КТ ВЕРНАДСКОГО, Д. 8А, ПОМЕЩ. 1/7/1</w:t>
      </w:r>
    </w:p>
    <w:p>
      <w:r>
        <w:t>АО «Сбербанк — АСТ» 119435, город Москва,</w:t>
      </w:r>
    </w:p>
    <w:p>
      <w:r>
        <w:t>Большой Саввинский переулок, дом 12, строение 9</w:t>
      </w:r>
    </w:p>
    <w:p>
      <w:r>
        <w:t>РЕШЕНИЕ</w:t>
      </w:r>
    </w:p>
    <w:p>
      <w:r>
        <w:t>по делу № 078/06/105-2222/2025</w:t>
      </w:r>
    </w:p>
    <w:p>
      <w:r>
        <w:t>о нарушении законодательства о контрактной системе</w:t>
      </w:r>
    </w:p>
    <w:p>
      <w:r>
        <w:t>25.08.2025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ФГБУ «НМИЦ ИМ. В.А. АЛМАЗОВА» МИНЗДРАВА РОССИИ (далее – Заказчик):</w:t>
      </w:r>
    </w:p>
    <w:p>
      <w:r>
        <w:t>ООО «ПРОФИ-М»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19884/25 от 19.08.2025) на действия ФЕДЕРАЛЬНОГО ГОСУДАРСТВЕННОГО БЮДЖЕТНОГО УЧРЕЖДЕНИЯ "НАЦИОНАЛЬНЫЙ МЕДИЦИНСКИЙ ИССЛЕДОВАТЕЛЬСКИЙ ЦЕНТР ИМЕНИ В.А. АЛМАЗОВА" МИНИСТЕРСТВА ЗДРАВООХРАНЕНИЯ РОССИЙСКОЙ ФЕДЕРАЦИИ (далее – Заказчик) при определении (подрядчика, исполнителя) путем проведения электронного аукциона на поставку систем для забора крови (далее – аукцион),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аукциона размещено 11.08.2025 в единой информационной системе, номер извещения 0372100049625002018. Начальная (максимальная) цена контракта – 999 192, 00 рублей.</w:t>
      </w:r>
    </w:p>
    <w:p>
      <w:r>
        <w:t>ООО «Профи-М» обжалует действия Заказчика – ФГБУ «НМИЦ имени В. А. Алмазова» Минздрава России при проведении электронного аукциона на поставку систем для забора крови (извещение № 0372100049625002018), указывая на неправомерное установление в извещении требования о наличии на штативе индикатора стерильности, не предусмотренного ГОСТ и ограничивающего конкуренцию.</w:t>
      </w:r>
    </w:p>
    <w:p>
      <w:r>
        <w:t>Заказчик с доводами жалобы не согласен, утверждая, что требования установлены в соответствии с потребностями учреждения и не противоречат действующему законодательству.</w:t>
      </w:r>
    </w:p>
    <w:p>
      <w:r>
        <w:t>В ходе рассмотрения жалобы Заявителя на действия Заказчика 22.08.2025 в целях полного и всестороннего рассмотрения жалобы объявлен перерыв, заседание продолжилось 25.08.2025.</w:t>
      </w:r>
    </w:p>
    <w:p>
      <w:r>
        <w:t>По результатам рассмотрения жалобы, представленных документов и возражений сторон, Комиссия УФАС установила следующее:</w:t>
      </w:r>
    </w:p>
    <w:p>
      <w:r>
        <w:t>Согласно пункту 1 части 2 статьи 42 Закона о контрактной системе, извещение об осуществлении закупки должно содержать описание объекта закупки, которое составляется в соответствии с требованиями статьи 33 указанного закона и не должно приводить к ограничению конкуренции.</w:t>
      </w:r>
    </w:p>
    <w:p>
      <w:r>
        <w:t>В соответствии с п.п. 1-2 ч. 1 ст. 33 Закона о контрактной системе,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Федерации.</w:t>
      </w:r>
    </w:p>
    <w:p>
      <w:r>
        <w:t>При составлении описания объекта закупки Заказчики обязаны использовать показатели, требования, условные обозначения и терминологию, касающиеся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В силу ч. 2 ст. 33 Закона о контрактной системе, описание объекта закупки в соответствии с требованиями, указанными в ч. 1 настоящей статьи, должно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 и (или) значения показателей, которые не могут изменяться.</w:t>
      </w:r>
    </w:p>
    <w:p>
      <w:r>
        <w:t>Частью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Положения частей 1 и 3 статьи 33 Закона о контрактной системе, имеющие универсальный характер, возлагают на Заказчика обязанность формировать извещение и описание объекта закупки таким образом, чтобы исключить любые ограничения числа участников закупки, не обусловленные необходимостью обеспечения государственных или муниципальных нужд. Прямое предписание Закона заключается в запрете включения в извещение и документацию требований, создающих преимущества для конкретных участников рынка или ограничивающих доступ потенциальных поставщиков к закупочной процедуре, в частности, путём установления требований, не основанных на действующем законодательстве. Эти положения прямо коррелируют с принципом обеспечения конкуренции, закреплённым в статье 8 Закона о контрактной системе, согласно которому каждому заинтересованному лицу должна быть обеспечена возможность стать исполнителем контракта, а Заказчику запрещается необоснованно сужать число возможных участников.</w:t>
      </w:r>
    </w:p>
    <w:p>
      <w:r>
        <w:t>При формировании описания объекта закупки Заказчику предоставлены определённые полномочия по конкретизации характеристик закупаемых товаров, работ или услуг, направленные на удовлетворение его объективных потребностей. Вместе с тем, как следует из системного и буквального толкования статей 8, 19 и 33 Закона о контрактной системе, такая детализация должна быть разумной, соразмерной, основанной на нормах федерального законодательства и не должна носить произвольного, ограничительного характера.</w:t>
      </w:r>
    </w:p>
    <w:p>
      <w:r>
        <w:t>Наряду с этим, в силу статьи 17 Федерального закона от 26.07.2006 №135-ФЗ «О защите конкуренции» (далее - Закон о защите конкуренции), при проведении торгов запрещаются действия, приводящие или могущие привести к ограничению или устранению конкуренции. Включение в техническое задание необоснованного и не предусмотренного ГОСТ дополнительного требования в отношении закупаемого товара квалифицируется Комиссией как ограничение доступа участников к участию в закупке.</w:t>
      </w:r>
    </w:p>
    <w:p>
      <w:r>
        <w:t>Комиссией УФАС установлено, что извещением о проведении электронного аукциона № 0372100049625002018, размещённым Заказчиком, предусмотрена закупка вакуумных пробирок для взятия и исследования образцов крови. В составе технического задания Заказчиком было установлено дополнительное требование: «Наличие на штативе индикатора стерильности, необходимого для визуального контроля стерильности медицинским персоналом. Индикатор содержит информацию о смене цвета после стерилизационной обработки и указывает, получили ли медицинские изделия необходимую стерилизационную обработку».</w:t>
      </w:r>
    </w:p>
    <w:p>
      <w:r>
        <w:t>Комиссией УФАС установлено, что указанное требование не основано на положениях действующих государственных стандартов. Так, в соответствии с подпунктом 8.1 пункта 8 ГОСТ Р ИСО 6710-2021 «Контейнеры для взятия проб венозной крови одноразовые. Технические требования и методы испытаний», внутренняя часть контейнера и вспомогательные материалы должны быть подвергнуты валидированному процессу обработки для обеспечения стерильности, однако требование о стерилизации штатива или наличии на нём индикатора не предусмотрено. Напротив, нормы ГОСТ регламентируют лишь маркировку упаковки медицинских изделий с использованием обозначения «СТЕРИЛЬНО» либо соответствующих символов, установленных ГОСТ Р ИСО 15223-1-2023, что и является надлежащим подтверждением стерильности.</w:t>
      </w:r>
    </w:p>
    <w:p>
      <w:r>
        <w:t>Фактически Заказчиком установлена дополнительная характеристика, отсутствующая в обязательных нормативных актах, что выходит за пределы предоставленных ему полномочий при описании объекта закупки. Из представленных в материалы жалобы документов следует, что из семи российских производителей вакуумных пробирок лишь один производитель – АО «Завод медицинских технологий» – выпускает продукцию с подобным индикатором, не предусмотренным ГОСТ. Таким образом, установленное требование носит закрывающий характер и объективно приводит к ограничению количества участников закупки, создавая преимущество для одного хозяйствующего субъекта.</w:t>
      </w:r>
    </w:p>
    <w:p>
      <w:r>
        <w:t>Следует отметить, что в материалах дела и в пояснениях представителя Заказчика не содержится убедительных обоснований необходимости применения данной характеристики, равно как соответствующее обоснование отсутствует и в самом извещении о закупке. Таким образом, введение указанного требования носит произвольный характер и выходит за пределы установленных Законом полномочий Заказчика при описании объекта закупки.</w:t>
      </w:r>
    </w:p>
    <w:p>
      <w:r>
        <w:t>Таким образом, действия Заказчика по установлению в извещении о проведении электронного аукциона № 0372100049625002018 требования о наличии индикатора стерильности на штативе противоречат положениям пункта 1 части 2 статьи 42 Закона о контрактной системе.</w:t>
      </w:r>
    </w:p>
    <w:p>
      <w:pPr>
        <w:pStyle w:val="Heading2"/>
      </w:pPr>
      <w:r>
        <w:t>мотивировочная часть</w:t>
      </w:r>
    </w:p>
    <w:p>
      <w:r>
        <w:t>Учитывая указанные обстоятельства, Комиссия УФАС приходит к выводу о том, что жалоба ООО «Профи-М» признаётся обоснованной в полном объёме.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r>
        <w:t>Комиссия УФАС, руководствуясь ст. ст. 2, 99, 105,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1. Признать жалобу ООО "ПРОФИ-М" обоснованной.</w:t>
      </w:r>
    </w:p>
    <w:p>
      <w:r>
        <w:t>2. Признать в действиях Заказчика нарушение пункта 1 части 2 статьи 42 Закона о контрактной системе.</w:t>
      </w:r>
    </w:p>
    <w:p>
      <w:r>
        <w:t>3. Выдать Заказчику, Комиссии по осуществлению закупок, Оператору электронной площадки предписание об устранении выявленного нарушения Закона о контрактной системе.</w:t>
      </w:r>
    </w:p>
    <w:p>
      <w:r>
        <w:t>4. Передать соответствующему должностному лицу Санкт-Петербургского УФАС России материалы от 25.08.2025 по делу № 078/06/105-2222/2025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ФГБУ "НМИЦ ИМ. В.А. АЛМАЗОВА" МИНЗДРАВА РОССИИ</w:t>
              <w:br/>
              <w:t>197341, г Санкт-Петербург,</w:t>
              <w:br/>
              <w:t>г Санкт-Петербург,</w:t>
              <w:br/>
              <w:t>р-н Приморский, ул Аккуратова,</w:t>
              <w:br/>
              <w:t>дом 2</w:t>
            </w:r>
          </w:p>
        </w:tc>
      </w:tr>
    </w:tbl>
    <w:p>
      <w:r>
        <w:t>ООО "ПРОФИ-М"</w:t>
      </w:r>
    </w:p>
    <w:p>
      <w:r>
        <w:t>119311, Г.МОСКВА,</w:t>
      </w:r>
    </w:p>
    <w:p>
      <w:r>
        <w:t>вн.тер.г. МУНИЦИПАЛЬНЫЙ ОКРУГ РАМЕНКИ,</w:t>
      </w:r>
    </w:p>
    <w:p>
      <w:r>
        <w:t>ПР-КТ ВЕРНАДСКОГО, Д. 8А, ПОМЕЩ. 1/7/1</w:t>
      </w:r>
    </w:p>
    <w:p>
      <w:r>
        <w:t>АО «Сбербанк — АСТ» 119435, город Москва,</w:t>
      </w:r>
    </w:p>
    <w:p>
      <w:r>
        <w:t>Большой Саввинский переулок, дом 12, строение 9</w:t>
      </w:r>
    </w:p>
    <w:p>
      <w:r>
        <w:t>ПРЕДПИСАНИЕ</w:t>
      </w:r>
    </w:p>
    <w:p>
      <w:r>
        <w:t>по делу № 078/06/105-2222/2025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25.08.2025</w:t>
            </w:r>
          </w:p>
        </w:tc>
        <w:tc>
          <w:tcPr>
            <w:tcW w:type="dxa" w:w="4320"/>
          </w:tcPr>
          <w:p>
            <w:r>
              <w:t>Санкт-Петербург</w:t>
            </w:r>
          </w:p>
        </w:tc>
      </w:tr>
    </w:tbl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078/06/105-2222/2025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ФГБУ «НМИЦ ИМ. В.А. АЛМАЗОВА» МИНЗДРАВА РОССИИ, аукционной комиссии устранить нарушение пункта 1 части 2 статьи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0372100049625002018;</w:t>
      </w:r>
    </w:p>
    <w:p>
      <w:r>
        <w:t>- внести изменения в извещение о проведении аукциона,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аукционе с номером извещения 0372100049625002018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0372100049625002018 в соответствии с законодательством о контрактной системе.</w:t>
      </w:r>
    </w:p>
    <w:p>
      <w:r>
        <w:t>2. Заказчику, аукционной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26.09.2025 на почту to78@fas.gov.ru.</w:t>
      </w:r>
    </w:p>
    <w:p>
      <w:r>
        <w:t>3. Оператору электронной площадки – АО «Сбербанк - АСТ»: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аукционах в электронной форме, открытых участникам закупки, подавшим заявки на участие в аукционе, в отношении денежных средств в размере обеспечения заявки на участие в аукционе.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