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202500114959011349</w:t>
      </w:r>
    </w:p>
    <w:p>
      <w:r>
        <w:rPr>
          <w:b/>
        </w:rPr>
        <w:t xml:space="preserve">УФАС: </w:t>
      </w:r>
      <w:r>
        <w:t>УФАС по Санкт-Петербургу</w:t>
      </w:r>
    </w:p>
    <w:p>
      <w:r>
        <w:rPr>
          <w:b/>
        </w:rPr>
        <w:t xml:space="preserve">Дата решения: </w:t>
      </w:r>
      <w:r>
        <w:t>27.08.2025</w:t>
      </w:r>
    </w:p>
    <w:p>
      <w:r>
        <w:rPr>
          <w:b/>
        </w:rPr>
        <w:t xml:space="preserve">Исход: </w:t>
      </w:r>
      <w:r>
        <w:t>обоснована</w:t>
      </w:r>
    </w:p>
    <w:p>
      <w:r>
        <w:rPr>
          <w:b/>
        </w:rPr>
        <w:t xml:space="preserve">Закупка №: </w:t>
      </w:r>
      <w:r>
        <w:t>0372500005725000007</w:t>
      </w:r>
    </w:p>
    <w:p>
      <w:r>
        <w:rPr>
          <w:b/>
        </w:rPr>
        <w:t xml:space="preserve">Заказчик: </w:t>
      </w:r>
      <w:r>
        <w:t>Государственное бюджетное общеобразовательное учреждение средняя общеобразовательная школа № 707 Невского района Санкт-Петербурга</w:t>
      </w:r>
    </w:p>
    <w:p>
      <w:r>
        <w:rPr>
          <w:b/>
        </w:rPr>
        <w:t xml:space="preserve">Заявитель: </w:t>
      </w:r>
      <w:r>
        <w:t>ООО «Импеллер»</w:t>
      </w:r>
    </w:p>
    <w:p>
      <w:r>
        <w:rPr>
          <w:b/>
        </w:rPr>
        <w:t xml:space="preserve">Первоисточник в ЕИС: </w:t>
      </w:r>
      <w:r>
        <w:t>https://zakupki.gov.ru/epz/complaint/card/complaint-information.html?complaintNumber=202500114959011349</w:t>
      </w:r>
    </w:p>
    <w:p/>
    <w:p>
      <w:pPr>
        <w:pStyle w:val="Heading1"/>
      </w:pPr>
      <w:r>
        <w:t>Решение</w:t>
      </w:r>
    </w:p>
    <w:p>
      <w:pPr>
        <w:pStyle w:val="Heading2"/>
      </w:pPr>
      <w:r>
        <w:t>вводная часть</w:t>
      </w:r>
    </w:p>
    <w:p>
      <w:r>
        <w:t>ГОСУДАРСТВЕННОЕ БЮДЖЕТНОЕ ОБЩЕОБРАЗОВАТЕЛЬНОЕ УЧРЕЖДЕНИЕ СРЕДНЯЯ ОБЩЕОБРАЗОВАТЕЛЬНАЯ ШКОЛА № 707 НЕВСКОГО РАЙОНА САНКТ-ПЕТЕРБУРГА</w:t>
      </w:r>
    </w:p>
    <w:p>
      <w:r>
        <w:t>Российская Федерация, 193230, Санкт-Петербург, УЛИЦА АРХИВНАЯ, ДОМ 9/КОРПУС 3 СТРОЕНИЕ 1</w:t>
      </w:r>
    </w:p>
    <w:p>
      <w:r>
        <w:t>ООО "ИМПЕЛЛЕР"</w:t>
      </w:r>
    </w:p>
    <w:p>
      <w:r>
        <w:t>197350, Г.САНКТ-ПЕТЕРБУРГ, вн.тер.г. МУНИЦИПАЛЬНЫЙ ОКРУГ КОЛОМЯГИ, ПР-КТ КОМЕНДАНТСКИЙ, Д. 69, СТР. 1, ПОМЕЩ. 24-Н</w:t>
      </w:r>
    </w:p>
    <w:p>
      <w:r>
        <w:t>РЕШЕНИЕ</w:t>
      </w:r>
    </w:p>
    <w:p>
      <w:r>
        <w:t>о нарушении законодательства о контрактной системе</w:t>
      </w:r>
    </w:p>
    <w:p>
      <w:r>
        <w:t>по делу № 078/06/105-2272/2025</w:t>
      </w:r>
    </w:p>
    <w:p>
      <w:r>
        <w:t>27.08.2025 Санкт-Петербург</w:t>
      </w:r>
    </w:p>
    <w:p>
      <w:r>
        <w:t>Комиссия Санкт-Петербургского УФАС России по контролю закупок (далее – Комиссия УФАС)</w:t>
      </w:r>
    </w:p>
    <w:p>
      <w:r>
        <w:t>с участием представителей:</w:t>
      </w:r>
    </w:p>
    <w:p>
      <w:r>
        <w:t>ГОСУДАРСТВЕННОЕ БЮДЖЕТНОЕ ОБЩЕОБРАЗОВАТЕЛЬНОЕ УЧРЕЖДЕНИЕ СРЕДНЯЯ ОБЩЕОБРАЗОВАТЕЛЬНАЯ ШКОЛА № 707 НЕВСКОГО РАЙОНА САНКТ-ПЕТЕРБУРГА (далее – Заказчик);</w:t>
      </w:r>
    </w:p>
    <w:p>
      <w:r>
        <w:t>в отсутствие представителей:</w:t>
      </w:r>
    </w:p>
    <w:p>
      <w:r>
        <w:t>ООО "ИМПЕЛЛЕР" (далее – Заявитель) уведомленных о заседании Комиссии УФАС;</w:t>
      </w:r>
    </w:p>
    <w:p>
      <w:pPr>
        <w:pStyle w:val="Heading2"/>
      </w:pPr>
      <w:r>
        <w:t>описательная часть</w:t>
      </w:r>
    </w:p>
    <w:p>
      <w:r>
        <w:t>рассмотрев посредством видеоконференцсвязи жалобу Заявителя (вх. № 20231/25 от 22.08.2025) на действия Заказчика при определении поставщика путем проведения запроса котировок в электронной форме на поставку наборов по закреплению изучаемых тем по Химии и Физики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18.08.2025 на официальном сайте www.zakupki.gov.ru, номер извещения 0372500005725000007.</w:t>
      </w:r>
    </w:p>
    <w:p>
      <w:r>
        <w:t>Начальная (максимальная) цена контракта – 8 849 290,00 рублей.</w:t>
      </w:r>
    </w:p>
    <w:p>
      <w:r>
        <w:t>В жалобе Заявитель указывает на неправомерные действия Заказчика по основаниям, изложенным в жалобе.</w:t>
      </w:r>
    </w:p>
    <w:p>
      <w:r>
        <w:t>Рассмотрев жалобу, Комиссия УФАС пришла к следующим выводам.</w:t>
      </w:r>
    </w:p>
    <w:p>
      <w:r>
        <w:t>В силу п. 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 6 ст. 23 Закона о контрактной системе,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Частью 6 ст. 23 Закона о контрактной системе установлено, что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Пунктами 3, 4 Правил использования каталога товаров, работ, услуг для обеспечения государственных и муниципальных нужд (далее – КТРУ), утвержденных постановлением Правительства Российской Федерации от 08.02.2017 № 145, установлено, что Заказчики обязаны применять информацию, включенную в позицию каталога в соответствии с подпунктами "а"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Пунктом 5 Правил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N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соответствии с п. 6 Правил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В силу п. 7 Правил,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Федерального закона. При проведении предусмотренных Федеральным законом электронных процедур, закрытых электронных процедур характеристики объекта закупки, предусмотренные пунктом 1 части 1 статьи 33 Федерального закона,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Федерального закона соответственно.</w:t>
      </w:r>
    </w:p>
    <w:p>
      <w:r>
        <w:t>В качестве кода каталога товара, работы, услуги, на которые в каталоге отсутствует соответствующая позиция, указывается код такого товара, работы, услуги согласно Общероссийскому классификатору продукции по видам экономической деятельности (ОКПД2) ОК 034-2014.</w:t>
      </w:r>
    </w:p>
    <w:p>
      <w:r>
        <w:t>Анализ вышеуказанного Приложения к Техническому заданию показал, что Заказчиком установлены, в том числе, требования в отношении товарной позиции с кодом 32.99.53.130-00000047 Набор по закреплению изучаемых тем по предметным областям основного общего образования.</w:t>
      </w:r>
    </w:p>
    <w:p>
      <w:r>
        <w:t>В жалобе Заявитель сообщает, в том числе следующее:</w:t>
      </w:r>
    </w:p>
    <w:p>
      <w:r>
        <w:t>Заказчиком нарушены положения Правил использования каталога товаров, работ, услуг для обеспечения государственных и муниципальных нужд (утв. постановлением Правительства РФ от 8 февраля 2017 г. N 145). А именно – почти все требования размещены к наборам по КТРУ «32.99.53.130-00000047 Набор по закреплению изучаемых тем по предметным областям основного общего образования», характеристикой в котором является только наименование предмета, остальные характеристики заказчиком применены как дополнительные. Однако, наборы включают в себя различные товары, описание которых должно быть выполнено отдельно каждый по своему КТРУ, некоторые также и по другим ОКПД2.</w:t>
      </w:r>
    </w:p>
    <w:p>
      <w:r>
        <w:t>Например:</w:t>
      </w:r>
    </w:p>
    <w:p>
      <w:r>
        <w:t>1) Набор по закреплению изучаемых тем по предметным областям основного общего образования</w:t>
      </w:r>
    </w:p>
    <w:p>
      <w:r>
        <w:t>Предметная область Химия</w:t>
      </w:r>
    </w:p>
    <w:p>
      <w:r>
        <w:t>Комплект включает в себя в том числе, следующие товары:</w:t>
      </w:r>
    </w:p>
    <w:p>
      <w:r>
        <w:t>Ч. 1.1 Спиртовка лабораторная</w:t>
      </w:r>
    </w:p>
    <w:p>
      <w:r>
        <w:t>К данному товару должен быть применен 21.20.23.111-00000002 - Спиртовка лабораторная</w:t>
      </w:r>
    </w:p>
    <w:p>
      <w:r>
        <w:t>221. Колбонагреватель (1 л) цифровой. Количество 1 Шт.</w:t>
      </w:r>
    </w:p>
    <w:p>
      <w:r>
        <w:t>К данному товару должен быть применен 26.51.12.190-00000008 - Колбонагреватель</w:t>
      </w:r>
    </w:p>
    <w:p>
      <w:r>
        <w:t>99. Штатив лабораторный. Количество 15 компл.</w:t>
      </w:r>
    </w:p>
    <w:p>
      <w:r>
        <w:t>К данному товару должен быть применен 32.99.53.130-00000014 - Штатив демонстрационный</w:t>
      </w:r>
    </w:p>
    <w:p>
      <w:r>
        <w:t>78. Весы лабораторные электронные 200 г. Количество 15 компл.</w:t>
      </w:r>
    </w:p>
    <w:p>
      <w:r>
        <w:t>К данному товару должен быть применен 28.29.31.115-00000001 - Весы лабораторные</w:t>
      </w:r>
    </w:p>
    <w:p>
      <w:r>
        <w:t>90. Набор атомов для составления моделей молекул (лаб.).</w:t>
      </w:r>
    </w:p>
    <w:p>
      <w:r>
        <w:t>К данному товару должен быть применен 32.99.53.190-00000043 - Набор моделей атомов для составления моделей молекул</w:t>
      </w:r>
    </w:p>
    <w:p>
      <w:r>
        <w:t>70. Комплект моделей кристаллических решеток.</w:t>
      </w:r>
    </w:p>
    <w:p>
      <w:r>
        <w:t>К данному товару должен быть применен 32.99.53.190-00000061 - Комплект моделей кристаллических решеток</w:t>
      </w:r>
    </w:p>
    <w:p>
      <w:r>
        <w:t>31. Прибор для демонстрации зависимости скорости химических реакций от условий. Количество 1 шт. К данному товару должен быть применен 32.99.53.130-00000215 - Прибор для иллюстрации зависимости скорости химических реакций от условий окружающей среды</w:t>
      </w:r>
    </w:p>
    <w:p>
      <w:r>
        <w:t>И так далее, перечень не является исчерпывающим.</w:t>
      </w:r>
    </w:p>
    <w:p>
      <w:r>
        <w:t>Заказчиком проигнорированы указанные КТРУ.</w:t>
      </w:r>
    </w:p>
    <w:p>
      <w:r>
        <w:t>2) Аналогичные нарушения:</w:t>
      </w:r>
    </w:p>
    <w:p>
      <w:r>
        <w:t>Набор по закреплению изучаемых тем по предметным областям основного общего образования</w:t>
      </w:r>
    </w:p>
    <w:p>
      <w:r>
        <w:t>Предметная область Физика</w:t>
      </w:r>
    </w:p>
    <w:p>
      <w:r>
        <w:t>Комплект включает в себя в том числе, следующие товары:</w:t>
      </w:r>
    </w:p>
    <w:p>
      <w:r>
        <w:t>12. Чайник для нагрева воды. Количество 1 шт. Предназначен для кипячения воды. Открытый нагревательный элемент, индикатор уровня воды, световой индикатор работы.</w:t>
      </w:r>
    </w:p>
    <w:p>
      <w:r>
        <w:t>К данному товару должен быть применен 27.51.24.110-00000008 - Электрочайник бытовой, причем указание дополнительных характеристик запрещено.</w:t>
      </w:r>
    </w:p>
    <w:p>
      <w:r>
        <w:t>77. Штатив демонстрационный физический. Количество 1 компл.</w:t>
      </w:r>
    </w:p>
    <w:p>
      <w:r>
        <w:t>К данному товару должен быть применен 32.99.53.130-00000014 - Штатив демонстрационный</w:t>
      </w:r>
    </w:p>
    <w:p>
      <w:r>
        <w:t>75. Микроскоп демонстрационный.</w:t>
      </w:r>
    </w:p>
    <w:p>
      <w:r>
        <w:t>К данному товару должен быть применен 26.70.22.150-00000032 - Микроскоп оптический</w:t>
      </w:r>
    </w:p>
    <w:p>
      <w:r>
        <w:t>98. Набор демонстрационный по электрическому току в вакууме (интерактивная лаборатория) Количество 1 шт.</w:t>
      </w:r>
    </w:p>
    <w:p>
      <w:r>
        <w:t>К данному товару должен быть применен 32.99.53.130-00000146 - Набор демонстрационный по электрическому току в вакууме</w:t>
      </w:r>
    </w:p>
    <w:p>
      <w:r>
        <w:t>20. Набор демонстрационный "Молекулярная физика и тепловые явления" Количество 1 шт.</w:t>
      </w:r>
    </w:p>
    <w:p>
      <w:r>
        <w:t>К данному товару должен быть применен 32.99.53.130-00000138 - Набор демонстрационный по молекулярной физике и тепловым явлениям</w:t>
      </w:r>
    </w:p>
    <w:p>
      <w:r>
        <w:t>26. Комплект приборов и принадлежностей для демонстрации свойств электромагнитных волн. Количество 1 шт.</w:t>
      </w:r>
    </w:p>
    <w:p>
      <w:r>
        <w:t>К данному товару должен быть применен 32.99.53.130-00000110 - Комплект приборов и принадлежностей для демонстрации свойств электромагнитных волн</w:t>
      </w:r>
    </w:p>
    <w:p>
      <w:r>
        <w:t>И так далее, перечень не является исчерпывающим.</w:t>
      </w:r>
    </w:p>
    <w:p>
      <w:r>
        <w:t>Так, Комиссия УФАС отмечает, что исходя из описания объекта закупки каталог товаров, работ, услуг для обеспечения государственных и муниципальных нужд содержит позиции товара, которые включены в указанный товар с использованием дополнительных характеристик, что приводит к формированию потребности заказчика без учета положений постановления Правительства Российской Федерации от 08.02.2017 № 145</w:t>
      </w:r>
    </w:p>
    <w:p>
      <w:r>
        <w:t>Так, Заказчиком в отношении закупаемого товара установлены требования, которые не предусмотрены соответствующей позицией каталога товаров, работ и услуг с объединением объекта товара в набор.</w:t>
      </w:r>
    </w:p>
    <w:p>
      <w:r>
        <w:t>При указанных обстоятельствах Комиссия УФАС констатирует нарушение Заказчиком Правил использования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08.02.2017 № 145, что, в свою очередь, нарушает п. 5 ч. 1 ст. 42 Закона о контрактной системе. Доказательств обратного Заказчиком не предоставлено.</w:t>
      </w:r>
    </w:p>
    <w:p>
      <w:r>
        <w:t>Согласно ч. 2 ст. 42 Закона о контрактной системе извещение об осуществлении закупки, если иное не предусмотрено настоящим Федеральным законом, должно содержать следующие электронные документы:</w:t>
      </w:r>
    </w:p>
    <w:p>
      <w:r>
        <w:t>1) описание объекта закупки в соответствии со статьей 33 настоящего Федерального закона;</w:t>
      </w:r>
    </w:p>
    <w:p>
      <w:r>
        <w:t>2) обоснование начальной (максимальной) цены контракта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
        <w:t>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
        <w:t>4) порядок рассмотрения и оценки заявок на участие в конкурсах в соответствии с настоящим Федеральным законом;</w:t>
      </w:r>
    </w:p>
    <w:p>
      <w:r>
        <w:t>5) проект контракта;</w:t>
      </w:r>
    </w:p>
    <w:p>
      <w: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
        <w:t>а) на оказание услуг специализированного депозитария и доверительного управления средствами пенсионных накоплений, установленных в соответствии со статьей 19 Федерального закона от 24 июля 2002 года N 111-ФЗ "Об инвестировании средств для финансирования накопительной пенсии в Российской Федерации";</w:t>
      </w:r>
    </w:p>
    <w:p>
      <w:r>
        <w:t>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статьей 24 Федерального закона от 20 августа 2004 года N 117-ФЗ "О накопительно-ипотечной системе жилищного обеспечения военнослужащих";</w:t>
      </w:r>
    </w:p>
    <w:p>
      <w:r>
        <w:t>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
        <w:t>Согласно п. 1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Согласно п. 2 ч. 1 ст. 33 Закона о контрактной системе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Частью 2 ст. 33 Закона о контрактной системе установлено, что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Извещение содержит, в том числе следующее требование показателя товара:</w:t>
      </w:r>
    </w:p>
    <w:p>
      <w:r>
        <w:t>«Раздаточный лоток, должен включать в себя корпус с боковыми, торцевыми стенками и днищем, а также съемной прозрачной.»;</w:t>
      </w:r>
    </w:p>
    <w:p>
      <w:r>
        <w:t>«Должен состоять из емкости, изготовленной из толстого высококачественного стекла. Внутри эксикатора должна иметься фарфоровая вставка, благодаря которой внутрь посуды можно поставить тигель кварцевый, выпарные чашки, чашки Петри, бюксы. Нижняя часть данного изделия должна быть уже, чем верхняя. Фарфоровый вкладыш должен иметь специальные отверстия, через которые обеспечивается циркуляция воздуха. Крышка эксикатора должна быть изготовлена из толстого стекла.»</w:t>
      </w:r>
    </w:p>
    <w:p>
      <w:r>
        <w:t>Так, из данного требование невозможно определить потребность заказчика в раздаточном лотке и толщины стекла.</w:t>
      </w:r>
    </w:p>
    <w:p>
      <w:pPr>
        <w:pStyle w:val="Heading2"/>
      </w:pPr>
      <w:r>
        <w:t>мотивировочная часть</w:t>
      </w:r>
    </w:p>
    <w:p>
      <w:r>
        <w:t>При установленных обстоятельствах Комиссия УФАС приходит к выводу, что в действиях Заказчика усматривается нарушение п. 1 ч. 2 ст. 42 Закона о контрактной системе, выразившееся в нарушении правил описания объекта закупки. Следовательно, доводы жалобы являются обоснованным.</w:t>
      </w:r>
    </w:p>
    <w:p>
      <w:r>
        <w:t>Комиссия УФАС, руководствуясь ст. 8, 23, 33, 42, 99, 106 Закона о контрактной системе,</w:t>
      </w:r>
    </w:p>
    <w:p>
      <w:pPr>
        <w:pStyle w:val="Heading2"/>
      </w:pPr>
      <w:r>
        <w:t>резолютивная часть</w:t>
      </w:r>
    </w:p>
    <w:p>
      <w:r>
        <w:t>РЕШИЛА:</w:t>
      </w:r>
    </w:p>
    <w:p>
      <w:r>
        <w:t>Признать жалобу ООО "ИМПЕЛЛЕР" обоснованной.</w:t>
      </w:r>
    </w:p>
    <w:p>
      <w:r>
        <w:t>Признать в действиях Заказчика нарушения п. 5 ч. 1 ст. 42, п. 1 ч. 2 ст. 42 Закона о контрактной системе.</w:t>
      </w:r>
    </w:p>
    <w:p>
      <w:r>
        <w:t>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Передать материалы дела уполномоченному должностному лицу для рассмотрения вопроса о возбуждении дел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ГОСУДАРСТВЕННОЕ БЮДЖЕТНОЕ ОБЩЕОБРАЗОВАТЕЛЬНОЕ УЧРЕЖДЕНИЕ СРЕДНЯЯ ОБЩЕОБРАЗОВАТЕЛЬНАЯ ШКОЛА № 707 НЕВСКОГО РАЙОНА САНКТ-ПЕТЕРБУРГА</w:t>
      </w:r>
    </w:p>
    <w:p>
      <w:r>
        <w:t>Российская Федерация, 193230, Санкт-Петербург, УЛИЦА АРХИВНАЯ, ДОМ 9/КОРПУС 3 СТРОЕНИЕ 1</w:t>
      </w:r>
    </w:p>
    <w:p>
      <w:r>
        <w:t>ООО "ИМПЕЛЛЕР"</w:t>
      </w:r>
    </w:p>
    <w:p>
      <w:r>
        <w:t>197350, Г.САНКТ-ПЕТЕРБУРГ, вн.тер.г. МУНИЦИПАЛЬНЫЙ ОКРУГ КОЛОМЯГИ, ПР-КТ КОМЕНДАНТСКИЙ, Д. 69, СТР. 1, ПОМЕЩ. 24-Н</w:t>
      </w:r>
    </w:p>
    <w:p>
      <w:r>
        <w:t>ПРЕДПИСАНИЕ</w:t>
      </w:r>
    </w:p>
    <w:p>
      <w:r>
        <w:t>об устранении нарушений законодательства о закупках</w:t>
      </w:r>
    </w:p>
    <w:p>
      <w:r>
        <w:t>по делу № 078/06/105-2272/2025</w:t>
      </w:r>
    </w:p>
    <w:p>
      <w:r>
        <w:t>27.08.2025 Санкт-Петербург</w:t>
      </w:r>
    </w:p>
    <w:p>
      <w:r>
        <w:t>Комиссия Санкт-Петербургского УФАС России по контролю закупок (далее – Комиссия УФАС)</w:t>
      </w:r>
    </w:p>
    <w:p>
      <w:r>
        <w:t>на основании своего решения по делу № 078/06/105-2272/2025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ГОСУДАРСТВЕННОЕ БЮДЖЕТНОЕ ОБЩЕОБРАЗОВАТЕЛЬНОЕ УЧРЕЖДЕНИЕ СРЕДНЯЯ ОБЩЕОБРАЗОВАТЕЛЬНАЯ ШКОЛА № 707 НЕВСКОГО РАЙОНА САНКТ-ПЕТЕРБУРГА, а также комиссии по осуществлению закупок устранить нарушения п. 5 ч. 1 ст. 42, п. 1 ч. 2 ст. 42 Закона о контрактной системе и с этой целью:</w:t>
      </w:r>
    </w:p>
    <w:p>
      <w:r>
        <w:t>- отменить все протоколы, составленные в ходе проведения закупки № 0372500005725000007 (при их наличии);</w:t>
      </w:r>
    </w:p>
    <w:p>
      <w:r>
        <w:t>- внести изменения в извещение об осуществлении закупки,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окончания подачи заявок на участие в закупке с номером извещения 0372500005725000007 в соответствии с законодательством о контрактной системе;</w:t>
      </w:r>
    </w:p>
    <w:p>
      <w:r>
        <w:t>- провести процедуры закупки с номером извещения 0372500005725000007 в соответствии с законодательством о контрактной системе.</w:t>
      </w:r>
    </w:p>
    <w:p>
      <w:r>
        <w:t>2. Заказчику, комиссии по осуществлению закупок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15.10.2025.</w:t>
      </w:r>
    </w:p>
    <w:p>
      <w:r>
        <w:t>3. Оператору электронной площадки – РОСЭЛТОРГ (АО «ЕЭТП»):</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r>
        <w:t>10</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