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202500114959011828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02.09.2025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0372200072425000051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«Городской врачебно-физкультурный диспансер»</w:t>
      </w:r>
    </w:p>
    <w:p>
      <w:r>
        <w:rPr>
          <w:b/>
        </w:rPr>
        <w:t xml:space="preserve">Заявитель: </w:t>
      </w:r>
      <w:r>
        <w:t>ООО «Вольтметрика»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https://zakupki.gov.ru/epz/complaint/card/complaint-information.html?complaintNumber=202500114959011828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«Городской врачебно-физкультурный</w:t>
              <w:br/>
              <w:t>диспансер»</w:t>
              <w:br/>
              <w:t>наб. Реки Фонтанки, д. 18,</w:t>
              <w:br/>
              <w:t>Санкт-Петербург, 191028</w:t>
              <w:br/>
              <w:t>эл. почта: contract@gorvfd.ru</w:t>
              <w:br/>
              <w:t>ООО «РТС-тендер»</w:t>
              <w:br/>
              <w:t>наб. Тараса Шевченко, д. 23А,</w:t>
              <w:br/>
              <w:t>Москва, 121151</w:t>
              <w:br/>
              <w:t>факс: +7 (495) 733-95-19</w:t>
              <w:br/>
              <w:t>ООО «ВольтМетрика»</w:t>
              <w:br/>
              <w:t>ул. Кораблестроителей, д. 16, к. 3, кв. 127,</w:t>
              <w:br/>
              <w:t>Санкт-Петербург, 199226</w:t>
              <w:br/>
              <w:t>эл. почта: info@voltmetrika.ru</w:t>
            </w:r>
          </w:p>
        </w:tc>
      </w:tr>
    </w:tbl>
    <w:p>
      <w:r>
        <w:t>РЕШЕНИЕ</w:t>
      </w:r>
    </w:p>
    <w:p>
      <w:r>
        <w:t>по делу № 44-1687/25</w:t>
      </w:r>
    </w:p>
    <w:p>
      <w:r>
        <w:t>о нарушении законодательства о контрактной системе</w:t>
      </w:r>
    </w:p>
    <w:p>
      <w:r>
        <w:t>02.09.2025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ГБУЗ «Городской врачебно-физкультурный диспансер» (далее – Заказчик):</w:t>
      </w:r>
    </w:p>
    <w:p>
      <w:r>
        <w:t>ООО «ВольтМетрика»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20842/25 от 28.08.2025) на действия Заказчика при определении (подрядчика, исполнителя) путем проведения электронного аукциона на поставку установки для деструкции и обеззараживания медицинских отходов для нужд СПБ ГБУЗ ГВФД в 2025 году (извещение № 0372200072425000051)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20.08.2025 на Официальном сайте Единой информационной системы в сфере закупок www.zakupki.gov.ru, номер извещения 0372200072425000051. Начальная (максимальная) цена контракта – 1 461 000, 00 рублей.</w:t>
      </w:r>
    </w:p>
    <w:p>
      <w:r>
        <w:t>Заявитель указал, что совокупность требований, содержащихся в описании объекта закупки, ограничивает конкуренцию и фактически ориентирует закупку на единственного производителя — ООО «НПП «ОМИТЕКС»», выпускающего систему «УОМО». В подтверждение своих доводов Заявитель провёл анализ технических характеристик оборудования, представленного на рынке, включая системы «Бионар», «Стериус», «Медисота» и «Medister», и сопоставил их с параметрами, указанными в техническом задании.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сторон, имеющиеся документы подтверждают следующие обстоятельства.</w:t>
      </w:r>
    </w:p>
    <w:p>
      <w:r>
        <w:t>Согласно пункту 1 части 2 статьи 42 Закона о контрактной системе, извещение об осуществлении закупки должно содержать описание объекта закупки, которое составляется в соответствии с требованиями статьи 33 указанного закона и не должно приводить к ограничению конкуренции.</w:t>
      </w:r>
    </w:p>
    <w:p>
      <w:r>
        <w:t>В соответствии с п.п. 1-2 ч. 1 ст. 33 Закона о контрактной системе,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системе,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 установлено, что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 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r>
        <w:t>Из материалов дела следует, что в извещении Заказчиком установлены следующие предельные показатели: габаритные размеры (высота — ≤800 мм, ширина — ≤1400 мм, глубина — ≤520 мм), масса — ≤110 кг, мощность — ≤3 кВт, при производительности ≥60 литров за цикл. Анализ Заявителя показал, что подавляющее большинство установок, представленных на российском рынке и включённых в реестр Росздравнадзора, данным требованиям не соответствуют: их высота и глубина превышают предельные значения, масса колеблется от 130 до 320 кг, а мощность — от 3,2 до 6,5 кВт. Установленным же критериям в полном объёме отвечает исключительно система СВЧ-обезвреживания «УОМО».</w:t>
      </w:r>
    </w:p>
    <w:p>
      <w:r>
        <w:t>При этом Заказчиком не представлено каких-либо обоснований необходимости именно таких узких параметров, не подтверждено, что они обусловлены объективными потребностями медицинской организации или вытекают из санитарных либо эксплуатационных требований. Отсутствие соответствующих пояснений и доказательств свидетельствует о произвольном характере установленных характеристик.</w:t>
      </w:r>
    </w:p>
    <w:p>
      <w:r>
        <w:t>Комиссия УФАС отмечает, что в данном случае Заказчиком также не представлено доказательств, опровергающих доводы Заявителя и подтверждающих необходимость указанных параметров. Напротив, представленный Заявителем анализ, основанный на данных реестра Росздравнадзора и сведениях производителей, свидетельствует о том, что совокупность установленных характеристик соответствует только одной модели.</w:t>
      </w:r>
    </w:p>
    <w:p>
      <w:pPr>
        <w:pStyle w:val="Heading2"/>
      </w:pPr>
      <w:r>
        <w:t>мотивировочная часть</w:t>
      </w:r>
    </w:p>
    <w:p>
      <w:r>
        <w:t>Учитывая изложенные обстоятельства, Комиссия УФАС приходит к выводу, что действия Заказчика по формированию описания объекта закупки противоречат требованиям пункта 1 части 1 статьи 33, пункта 1 части 2 статьи 42, а также принципу обеспечения конкуренции, закреплённому в статье 8 Закона о контрактной системе.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2, 8, 99, 105,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«ВольтМетрика» обоснованной.</w:t>
      </w:r>
    </w:p>
    <w:p>
      <w:r>
        <w:t>Признать в действиях Заказчика нарушение п. 1 ч. 2 ст. 42, п. 1 ч. 1 ст. 33 Закона о контрактной системе.</w:t>
      </w:r>
    </w:p>
    <w:p>
      <w:r>
        <w:t>Выдать Заказчику, аукционной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СПБ ГБУЗ «Городской врачебно-физкультурный</w:t>
      </w:r>
    </w:p>
    <w:p>
      <w:r>
        <w:t>диспансер»</w:t>
      </w:r>
    </w:p>
    <w:p>
      <w:r>
        <w:t>наб. Реки Фонтанки, д. 18,</w:t>
      </w:r>
    </w:p>
    <w:p>
      <w:r>
        <w:t>Санкт-Петербург, 191028</w:t>
      </w:r>
    </w:p>
    <w:p>
      <w:r>
        <w:t>эл. почта: contract@gorvfd.ru</w:t>
      </w:r>
    </w:p>
    <w:p>
      <w:r>
        <w:t>ООО «РТС-тендер»</w:t>
      </w:r>
    </w:p>
    <w:p>
      <w:r>
        <w:t>наб. Тараса Шевченко, д. 23А,</w:t>
      </w:r>
    </w:p>
    <w:p>
      <w:r>
        <w:t>Москва, 121151</w:t>
      </w:r>
    </w:p>
    <w:p>
      <w:r>
        <w:t>факс: +7 (495) 733-95-19</w:t>
      </w:r>
    </w:p>
    <w:p>
      <w:r>
        <w:t>ООО «ВольтМетрика»</w:t>
      </w:r>
    </w:p>
    <w:p>
      <w:r>
        <w:t>ул. Кораблестроителей, д. 16, к. 3, кв. 127,</w:t>
      </w:r>
    </w:p>
    <w:p>
      <w:r>
        <w:t>Санкт-Петербург, 199226</w:t>
      </w:r>
    </w:p>
    <w:p>
      <w:r>
        <w:t>эл. почта: info@voltmetrika.ru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44-1687/25</w:t>
      </w:r>
    </w:p>
    <w:p>
      <w:r>
        <w:t>02.09.2025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44-1687/25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ГБУЗ «Городской врачебно-физкультурный диспансер», аукционной комиссии устранить нарушение п. 1 ч. 2 ст. 42, п. 1 ч. 1 ст. 33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0372200072425000051;</w:t>
      </w:r>
    </w:p>
    <w:p>
      <w:r>
        <w:t>- внести изменения в извещение об аукционе,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аукционе с номером извещения 0372200072425000051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0372200072425000051 в соответствии с законодательством о контрактной системе.</w:t>
      </w:r>
    </w:p>
    <w:p>
      <w:r>
        <w:t>2. Заказчику, аукционной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10.10.2025.</w:t>
      </w:r>
    </w:p>
    <w:p>
      <w:r>
        <w:t>3. Оператору электронной площадки – ООО «РТС-тендер»:</w:t>
      </w:r>
    </w:p>
    <w:p>
      <w:r>
        <w:t>- обеспечить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аукционах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