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202500114959015545</w:t>
      </w:r>
    </w:p>
    <w:p>
      <w:r>
        <w:rPr>
          <w:b/>
        </w:rPr>
        <w:t xml:space="preserve">УФАС: </w:t>
      </w:r>
      <w:r>
        <w:t>УФАС по Санкт-Петербургу</w:t>
      </w:r>
    </w:p>
    <w:p>
      <w:r>
        <w:rPr>
          <w:b/>
        </w:rPr>
        <w:t xml:space="preserve">Дата решения: </w:t>
      </w:r>
      <w:r>
        <w:t>24.11.2025</w:t>
      </w:r>
    </w:p>
    <w:p>
      <w:r>
        <w:rPr>
          <w:b/>
        </w:rPr>
        <w:t xml:space="preserve">Исход: </w:t>
      </w:r>
      <w:r>
        <w:t>обоснована</w:t>
      </w:r>
    </w:p>
    <w:p>
      <w:r>
        <w:rPr>
          <w:b/>
        </w:rPr>
        <w:t xml:space="preserve">Закупка №: </w:t>
      </w:r>
      <w:r>
        <w:t>0172200000725000348</w:t>
      </w:r>
    </w:p>
    <w:p>
      <w:r>
        <w:rPr>
          <w:b/>
        </w:rPr>
        <w:t xml:space="preserve">Заказчик: </w:t>
      </w:r>
      <w:r>
        <w:t>Администрация Красногвардейского района Санкт-Петербурга</w:t>
      </w:r>
    </w:p>
    <w:p>
      <w:r>
        <w:rPr>
          <w:b/>
        </w:rPr>
        <w:t xml:space="preserve">Заявитель: </w:t>
      </w:r>
      <w:r>
        <w:t>ООО «Охранная организация» «ТОРИ»</w:t>
      </w:r>
    </w:p>
    <w:p>
      <w:r>
        <w:rPr>
          <w:b/>
        </w:rPr>
        <w:t xml:space="preserve">Первоисточник в ЕИС: </w:t>
      </w:r>
      <w:r>
        <w:t>https://zakupki.gov.ru/epz/complaint/card/complaint-information.html?complaintNumber=202500114959015545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Красногвардейского района Санкт-Петербурга</w:t>
              <w:br/>
              <w:t>Среднеохтинский пр., д. 50,</w:t>
              <w:br/>
              <w:t>Санкт-Петербург, 195027</w:t>
              <w:br/>
              <w:t>ООО «Охранная организация «Тори»</w:t>
              <w:br/>
              <w:t>пр. Лиговский, д. 111-113-115, лит. В, пом. 33-Н, комн. 8,</w:t>
              <w:br/>
              <w:t>Санкт-Петербург, 191119</w:t>
            </w:r>
          </w:p>
        </w:tc>
      </w:tr>
    </w:tbl>
    <w:p>
      <w:r>
        <w:t>РЕШЕНИЕ</w:t>
      </w:r>
    </w:p>
    <w:p>
      <w:r>
        <w:t>по делу № 078/06/105-3639/2025</w:t>
      </w:r>
    </w:p>
    <w:p>
      <w:r>
        <w:t>о нарушении законодательства о контрактной системе</w:t>
      </w:r>
    </w:p>
    <w:p>
      <w:r>
        <w:t>24.11.2025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27973/25 от 19.11.2025)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оказание услуг по охране служебных помещений, материальных ценностей, обеспечению контрольно-пропускного режима в зданиях администрации Красногвардейского района Санкт-Петербурга для нужд Санкт-Петербурга в 2026 году (извещение номер 0172200000725000348)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18.10.2025 в единой информационной системе, номер извещения 0172200000725000348. Начальная (максимальная) цена контракта – 8 179 650,00 рублей.</w:t>
      </w:r>
    </w:p>
    <w:p>
      <w:r>
        <w:t>В жалобе Заявитель указывает на неправомерные действия Заказчика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технология оказания услуг; контроль качества оказания услуг.</w:t>
              <w:b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представленной рекомендованной форме «Качественные характеристики объекта закупки», установленной в настоящем пункте, содержащей описание свойств объекта закупки в соответствии с требованиями, установленными в настоящем пункте, и заполненной в соответствии с инструкцией по ее заполнению:</w:t>
              <w:br/>
              <w:t>В рамках технологии оказания услуг необходимо предоставить следующий перечень сведений: совокупность методов для достижения желаемого результата в рамках исполнения договора, на право заключения которого проводится настоящий конкурс, с указанием последовательности действий при оказании услуг по договору, на право заключения которого проводится настоящий конкурс; информацию о действиях по обеспечению охраны в условиях критических и чрезвычайных ситуаций, действиях в условиях совершения террористических актов и ликвидации их последствий, обеспечению и повышению уровня антитеррористической защищенности и предупреждения террористических актов на объектах охраны Заказчика; информацию, содержащую описание системы коммуникации сотрудников и руководящего состава в процессе оказания услуг, с указанием порядка взаимодействия между руководителем и всеми сотрудниками, находящимися в подчинении руководителя, в том числе и его заместителей (при наличии), содержать перечень стандартов при оказания услуг; должен содержать схему взаимодействия персонала, а также информацию о возможных типах взаимодействия между ними; должен содержать схему взаимодействия между руководителем и группой быстрого реагирования, а также схему подъезда ближайшей группы быстрого реагирования с указание время прибытия с целью усиления согласно требованиям технического задания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перечень документации находящейся на постах охраны с приложением проектов-макетов должностных инструкций на всех сотрудников привлекаемых к оказанию услуг, а так же макетов первых страниц всех служебных журналов, в соответствии с Приложением «Описание объекта закупки» пункт 2.2.17; описание рабочей смены (состав, количество привлекаемого персонала); перечень используемого оборудования и специальных средств - совокупность оборудования, специальных средств, используемых непосредственными исполнителями при оказании услуг, с обязательным указанием наименований такого оборудования и специальных средств, минимальных характеристик, и пояснений, позволяющих четко определить сферу их применения в процессе оказания охранных услуг. В рамках контроля качества оказания услуг необходимо предоставить следующий перечень сведений: методы, направленные на контроль качества оказания услуг, методы по внутреннему контролю, методы контроля за устранением недостатков при оказании услуг, указанных заказчиком, методы контроля за действиями непосредственных исполнителей, методы контроля качества результата оказанных услуг. 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Описание свойств объекта закупки должно разрабатываться участником на основе описания объекта закупки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информации (возможно по рекомендованной форме «Качественные характеристики объекта закупки»), содержащей описание свойств объекта закупки, в соответствии с требованиями, установленными в настоящем пункте (в настоящем порядке оценки), в противном случае предоставляемое описание признается как «Предложение об отсутствии характеристики объекта закупки». При указании в описании свойств объекта закупки контроля за устранением недостатков при оказании услуг, указанных заказчиком, необходимо указать в том числе функции и порядок осуществления такого контроля, а также сроки устранения недостатков. При указании в описании свойств объекта закупки какого-либо контроля, необходимо также указать периодичность такого контроля и лиц (должность), осуществляющих такой контроль. При указании в описании свойств объекта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с указанием случаев применения каждого вида ответственности и порядка их применения. При указании в описании свойств объекта закупки контроля оказания услуг, необходимо указать, в том числе функции и порядок осуществления такого контроля. При указании в описании свойств объекта закупки внутреннего контроля участнику закупки необходимо указать, в том числе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Информацию о порядке проверок объекта при осуществлении контроля качества, с указанием должностей лиц, которые вправе осуществлять непосредственный контроль качества оказываемых услуг, а также требуется указать срок осуществления проверок объекта. Проверки, проводимые ответственными должностными лицами участника конкурса при указании мероприятий по внутреннему контролю, могут подразделяться на следующие виды: плановые; внеплановые. При указании в описании свойств объекта закупки последовательности всех действий при оказании услуг по договору, на право заключения которого проводится настоящий конкурс, необходимо также указать режим работы и последовательность операций (от того, как преступают к оказанию услуг до того, как заканчивают процесс оказания услуг), последовательность действий при нахождении подозрительных предметов (в т.ч. взрывчатых веществ). При указании в описании свойств объекта закупки методов контроля за устранением недостатков при оказании услуг, указанных заказчиком, необходимо также указать минимальные и максимальные сроки и порядок возмещения ущерба заказчику, причиненного при оказании услуг по договору, на право заключения которого проводится настоящий конкурс. Описание свойств объекта закупки должно быть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Предоставление описания свойств объекта закупки не в соответствии с инструкцией по заполнению рекомендованной формы «Качественные характеристики объекта закупки» трактуется, как «Предложение об отсутствии характеристики объекта закупки». В случае, если участник закупки не воспользовался рекомендованной формой «Предложение о качественных характеристиках объекта закупки», он должен предоставить свою форму, которая должна содержать всю информацию и требования Заказчика, в соответствии с настоящим пунктом и Инструкцией по заполнению рекомендованной формы «Качественные характеристики объекта закупки». 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w:t>
              <w:br/>
              <w:t>Рекомендованная форма «Качественные характеристики объекта закупки»:</w:t>
              <w:br/>
              <w:t>Наименование конкурса: _____________________________</w:t>
              <w:br/>
              <w:t>Столбец 1</w:t>
            </w:r>
          </w:p>
        </w:tc>
        <w:tc>
          <w:tcPr>
            <w:tcW w:type="dxa" w:w="2160"/>
          </w:tcPr>
          <w:p>
            <w:r>
              <w:t>Столбец 2</w:t>
            </w:r>
          </w:p>
        </w:tc>
        <w:tc>
          <w:tcPr>
            <w:tcW w:type="dxa" w:w="2160"/>
          </w:tcPr>
          <w:p>
            <w:r>
              <w:t>Столбец 3</w:t>
            </w:r>
          </w:p>
        </w:tc>
        <w:tc>
          <w:tcPr>
            <w:tcW w:type="dxa" w:w="2160"/>
          </w:tcPr>
          <w:p>
            <w:r>
              <w:t>…</w:t>
            </w:r>
          </w:p>
        </w:tc>
      </w:tr>
    </w:tbl>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«По показателю оценки «характеристика N 1 (качество товаров (работ, услуг))», детализирующему показатель оценки «качественные характеристики объекта закупки» критерия оценки «Качественные, функциональные и экологические характеристики объекта закупки» участнику закупки не были начислены баллы в связи тем, что в составе первой части заявки Предложение по критерию «качественные, функциональные и экологические характеристики объекта закупки». Не соответствует требованиям Приложения № 4 к извещению об осуществлении закупки.</w:t>
      </w:r>
    </w:p>
    <w:p>
      <w:r>
        <w:t>А именно отсутствуют:</w:t>
      </w:r>
    </w:p>
    <w:p>
      <w:r>
        <w:t>- макеты первых страниц журналов.</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Согласно «Порядку рассмотрения и оценки заявок на участие в конкурсе» участник указывает макеты журналов, указанные в п. 2.2.17 «Описания объекта закупки». Указанного пункта в описании объекта закупки нет, соответственно нет перечня журналов, которые должны быть указаны. Следовательно, участник может не предоставлять данную информацию, чтобы не противоречить требованиям «Порядка рассмотрения и оценки заявок на участие в конкурсе.</w:t>
      </w:r>
    </w:p>
    <w:p>
      <w:r>
        <w:t>Таким образом, действия комиссии Заказчика по осуществлению закупок нарушают пп. «б» п. 1 ч. 3 ст. 48 Закона о контрактной системе, следовательно,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«Охранная организация «Тори» обоснованной.</w:t>
      </w:r>
    </w:p>
    <w:p>
      <w:r>
        <w:t>2. Признать в действиях комиссии Заказчика по осуществлению закупок нарушение пп. «б» п. 1 ч. 3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p>
      <w:r>
        <w:t>Администрация Красногвардейского района Санкт-Петербурга</w:t>
      </w:r>
    </w:p>
    <w:p>
      <w:r>
        <w:t>Среднеохтинский пр., д. 50,</w:t>
      </w:r>
    </w:p>
    <w:p>
      <w:r>
        <w:t>Санкт-Петербург, 195027</w:t>
      </w:r>
    </w:p>
    <w:p>
      <w:r>
        <w:t>ООО «Охранная организация «Тори»</w:t>
      </w:r>
    </w:p>
    <w:p>
      <w:r>
        <w:t>пр. Лиговский, д. 111-113-115, лит. В, пом. 33-Н, комн. 8,</w:t>
      </w:r>
    </w:p>
    <w:p>
      <w:r>
        <w:t>Санкт-Петербург, 191119</w:t>
      </w:r>
    </w:p>
    <w:p>
      <w:r>
        <w:t>ПРЕДПИСАНИЕ</w:t>
      </w:r>
    </w:p>
    <w:p>
      <w:r>
        <w:t>по делу № 078/06/105-3639/2025</w:t>
      </w:r>
    </w:p>
    <w:p>
      <w:r>
        <w:t>о нарушении законодательства о контрактной системе</w:t>
      </w:r>
    </w:p>
    <w:p>
      <w:r>
        <w:t>24.11.2025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078/06/105-3639/2025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Администрации Красногвардейского района Санкт-Петербурга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«б» п. 1 ч. 3 ст. 48 Закона о контрактной системе и с этой целью:</w:t>
      </w:r>
    </w:p>
    <w:p>
      <w:r>
        <w:t>- отменить все протоколы, составленные в ходе проведения конкурса № 0172200000725000348;</w:t>
      </w:r>
    </w:p>
    <w:p>
      <w:r>
        <w:t>- повторно рассмотреть первые части заявок, поданные на участие в конкурсе № 0172200000725000348,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0172200000725000348) в соответствии с законодательством о контрактной системе.</w:t>
      </w:r>
    </w:p>
    <w:p>
      <w:r>
        <w:t>2. Заказчику и комиссии Уполномоченного органа по осуществлению закупок в срок до 24.12.2025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