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202500132489003790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0373200100125000180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имени В.П. Демихова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«Барион»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https://zakupki.gov.ru/epz/complaint/card/complaint-information.html?complaintNumber=202500132489003790</w:t>
      </w:r>
    </w:p>
    <w:p/>
    <w:p>
      <w:pPr>
        <w:pStyle w:val="Heading1"/>
      </w:pPr>
      <w:r>
        <w:t>Решение</w:t>
      </w:r>
    </w:p>
    <w:p>
      <w:r>
        <w:t>ГБУЗ «ГКБ № 13 ДЗМ»</w:t>
        <w:br/>
        <w:t>gkb13-torg@zdrav.mos.ru</w:t>
        <w:br/>
        <w:t>АО«ЕЭТП»</w:t>
        <w:br/>
        <w:t>ko@roseltorg.ru</w:t>
        <w:br/>
        <w:t>ООО «БАРИОН»</w:t>
        <w:br/>
        <w:t>oot@barion.ru</w:t>
        <w:br/>
        <w:t>РЕШЕНИЕ</w:t>
        <w:br/>
        <w:t>по делу №077/06/106-3312/2025 о нарушении</w:t>
        <w:br/>
        <w:t>законодательства о контрактной системе</w:t>
        <w:br/>
        <w:t>20.03.2025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 ,</w:t>
        <w:br/>
        <w:t>при участии представителей:</w:t>
        <w:br/>
        <w:t>ГБУЗ «ГКБ № 13 ДЗМ»: Соколова В.В. (по доверенности от 23.09.2024 №007),</w:t>
        <w:br/>
        <w:t>ООО «БАРИОН»: Олинберг Г.В. (по доверенности от 13.08.2024 №Д/674),</w:t>
        <w:br/>
        <w:t>рассмотрев жалобу ООО «БАРИОН» (далее — Заявитель) на действия ГБУЗ</w:t>
        <w:br/>
        <w:t>«ГКБ № 13 ДЗМ» (далее — Заказчик) при проведении электронного аукциона на</w:t>
        <w:br/>
        <w:t>право заключения государственного контракта на поставку лекарственного</w:t>
        <w:br/>
        <w:t>препарата (Ацетазоламид) для нужд ГБУЗ «ГКБ им. В.П. Демихова ДЗМ» в 2025</w:t>
        <w:br/>
        <w:t>году (Закупка №0373200100125000180) (далее – электронный аукцион, аукцион)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 ,</w:t>
        <w:br/>
        <w:t>2025-13496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</w:t>
        <w:br/>
        <w:t>при проведении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По мнению Заявителя, комиссией по осуществлению закупок Заказчика</w:t>
        <w:br/>
        <w:t>нарушены нормы Закона о контрактной системе в результате отклонения заявки</w:t>
        <w:br/>
        <w:t>Заявителя на основании п.5 ч.12 ст.48 Закона о контрактной системе.</w:t>
        <w:br/>
        <w:t>Согласно протоколу подведения итогов определения поставщика</w:t>
        <w:br/>
        <w:t>(подрядчика, исполнителя) от 11.03.2025 №ИЭА1 заявка ООО «БАРИОН»</w:t>
        <w:br/>
        <w:t>(идентификационный номер заявки 1654715) признана несоответствующей на</w:t>
        <w:br/>
        <w:t>следующем основании : «Отклонить заявку на участие в закупке по п.5 ч.12 ст.48</w:t>
        <w:br/>
        <w:t>№44-ФЗ «Непредставление информации и документов, предусмотренных п. 5 ч. 1</w:t>
        <w:br/>
        <w:t>ст. 43 Закона № 44 ФЗ, если такие документы предусмотрены нормативными</w:t>
      </w:r>
    </w:p>
    <w:p>
      <w:r>
        <w:t>правовыми актами, принятыми в соответствии с ч. 3 ст. 14 Закона 44-ФЗ»</w:t>
        <w:br/>
        <w:t>Участником не предоставлена Информация и документы, определенные в</w:t>
        <w:br/>
        <w:t>соответствии с пунктом 2 части 2 статьи 14 Закона о контрактной системе (в</w:t>
        <w:br/>
        <w:t>случае, если в извещении об осуществлении закупки, документации о закупке (если</w:t>
        <w:br/>
        <w:t>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</w:t>
        <w:br/>
        <w:t>(к заявке участника не приложен сертификат на МНН АЦЕТАЗОЛАМИД</w:t>
        <w:br/>
        <w:t>ТАБЛЕТКИ 250 мг).».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2025-13496</w:t>
        <w:br/>
        <w:t>3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соответствии с п.1 ч.2 ст.14 Закона о контрактной системе Правительство</w:t>
        <w:br/>
        <w:t>Российской Федерации вправе с учетом положений ч.3 ст.14 Закона о контрактной</w:t>
        <w:br/>
        <w:t>системе принимать меры, устанавливающие:</w:t>
      </w:r>
    </w:p>
    <w:p>
      <w:r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 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об условиях, о запретах и</w:t>
        <w:br/>
        <w:t>об ограничениях допуска товаров, происходящих из иностранного государства или</w:t>
        <w:br/>
        <w:t>группы иностранных государств, работ, услуг, соответственно выполняемых,</w:t>
        <w:br/>
        <w:t>оказываемых иностранными лицами, в случае, если такие условия, запреты и</w:t>
        <w:br/>
        <w:t>ограничения установлены в соответствии со ст.14 Закона о контрактной системе.</w:t>
        <w:br/>
        <w:t>Согласно извещению о проведении закупки Заказчиком установлено</w:t>
        <w:br/>
        <w:t>ограничение закупок товаров, происходящих из иностранных государств,</w:t>
        <w:br/>
        <w:t>выполняемых работ, оказываемых услуг иностранными лицами в соответствии с</w:t>
        <w:br/>
        <w:t>2025-13496</w:t>
        <w:br/>
        <w:t>4</w:t>
        <w:br/>
        <w:t>Постановлением Правительства Российской Федерации от 23.12.2024 №1875 «О</w:t>
      </w:r>
    </w:p>
    <w:p>
      <w:r>
        <w:t>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-</w:t>
        <w:br/>
        <w:t>постановление №1875).</w:t>
        <w:br/>
        <w:t>Кроме того, Комиссией Управления установлено, согласно п.12</w:t>
        <w:br/>
        <w:t>Информационной карты в составе извещения Заказчиком установлены</w:t>
        <w:br/>
        <w:t>следующие требования к содержанию, составу заявки на участие в электронном</w:t>
        <w:br/>
        <w:t>аукционе, в том числе:</w:t>
        <w:br/>
        <w:t>«6. Документы или сведения, подтверждающие соответствие товара,</w:t>
        <w:br/>
        <w:t>работы или услуги требованиям, установленным в соответствии с</w:t>
        <w:br/>
        <w:t>законодательством Российской Федерации (в случае, если в соответствии с</w:t>
        <w:br/>
        <w:t>законодательством Российской Федерации установлены требования к товару,</w:t>
        <w:br/>
        <w:t>работе или услуге и представление указанных документов предусмотрено</w:t>
        <w:br/>
        <w:t>извещением об осуществлении закупки, документацией о закупке, если</w:t>
        <w:br/>
        <w:t>настоящим Федеральным законом предусмотрена документация о закупке).</w:t>
        <w:br/>
        <w:t>Заказчик не вправе требовать представление указанных документов, если в</w:t>
        <w:br/>
        <w:t>соответствии с законодательством Российской Федерации они передаются</w:t>
        <w:br/>
        <w:t>вместе с товаром. Требуются копии регистрационных удостоверений.</w:t>
        <w:br/>
        <w:t>8.Информация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</w:t>
        <w:br/>
        <w:t>об осуществлении закупки, документации о закупке (если Законом о</w:t>
        <w:br/>
        <w:t>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</w:t>
        <w:br/>
        <w:t>случае отсутствия таких информации и документов в заявке на участие в</w:t>
        <w:br/>
        <w:t>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</w:t>
        <w:br/>
        <w:t>лицами Информацией и документами, подтверждающими страну</w:t>
        <w:br/>
        <w:t>происхождения товара, являются: а) для подтверждения происхождения</w:t>
        <w:br/>
        <w:t>товаров из Российской Федерации: номер реестровой записи из реестра</w:t>
        <w:br/>
        <w:t>российской промышленной продукции, предусмотренного статьей 17.1</w:t>
        <w:br/>
        <w:t>Федерального закона "О промышленной политике в Российской Федерации",</w:t>
        <w:br/>
        <w:t>содержащей в том числе информацию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(условий), которое составляет или превышает значение, определенное</w:t>
        <w:br/>
        <w:t>постановлением Правительства Российской Федерации от 17 июля 2015 г. №</w:t>
      </w:r>
    </w:p>
    <w:p>
      <w:r>
        <w:t>719 "О подтверждении производства российской промышленной продукции" (для</w:t>
        <w:br/>
        <w:t>товаров, в отношении которых установлены такие требования); б) для</w:t>
        <w:br/>
        <w:t>подтверждения происхождения товаров из государств - членов Евразийского</w:t>
        <w:br/>
        <w:t>экономического союза, за исключением Российской Федерации: - номер</w:t>
        <w:br/>
        <w:t>реестровой записи из евразийского реестра промышленных товаров государств</w:t>
        <w:br/>
        <w:t>- членов Евразийского экономического союза, порядок формирования и ведения</w:t>
        <w:br/>
        <w:t>которого устанавливается правом Евразийского экономического союза (далее -</w:t>
        <w:br/>
        <w:t>евразийский реестр промышленных товаров), содержащей в том числе</w:t>
        <w:br/>
        <w:t>2025-13496</w:t>
        <w:br/>
        <w:t>5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 (для товаров, в</w:t>
        <w:br/>
        <w:t>отношении которых установлены такие требования); - (до внесения изменений</w:t>
        <w:br/>
        <w:t>в право Евразийского экономического союза, предусматривающих</w:t>
        <w:br/>
        <w:t>подтверждение страны происхождения товаров, путем предоставления</w:t>
        <w:br/>
        <w:t>информации из евразийского реестра промышленных товаров) сертификат о</w:t>
        <w:br/>
        <w:t>происхождении товара, выданный уполномоченным органом (организацией)</w:t>
        <w:br/>
        <w:t>государства - члена Евразийского экономического союза по форме,</w:t>
        <w:br/>
        <w:t>установленной Правилами определения страны происхождения товаров, и в</w:t>
        <w:br/>
        <w:t>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товаров; в)</w:t>
        <w:br/>
        <w:t>наряду с информацией, предусмотренной подпунктами "а" и "б" пункта 3</w:t>
        <w:br/>
        <w:t>постановления Правительства РФ от 23.12.2024 № 1875, документом,</w:t>
        <w:br/>
        <w:t>подтверждающим происхождение товаров из государств - членов Евразийского</w:t>
        <w:br/>
        <w:t>экономического союза, в том числе из Российской Федерации, является</w:t>
        <w:br/>
        <w:t>сертификат о происхождении товара, выданный уполномоченным органом</w:t>
        <w:br/>
        <w:t>(организацией) государства - члена Евразийского экономического союза по</w:t>
        <w:br/>
        <w:t>форме, 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</w:t>
        <w:br/>
        <w:t>страны происхождения товаров в Содружестве Независимых Государств от 20</w:t>
        <w:br/>
        <w:t>ноября 2009 г. (далее - Правила определения страны происхождения товаров), и</w:t>
        <w:br/>
        <w:t>в 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товаров; г)</w:t>
      </w:r>
    </w:p>
    <w:p>
      <w:r>
        <w:t>дополнительно к пунктам а), б), в) для подтверждения осуществления всех</w:t>
        <w:br/>
        <w:t>стадий производства (в том числе синтеза молекулы действующего вещества</w:t>
        <w:br/>
        <w:t>при производстве фармацевтических субстанций) лекарственного препарата на</w:t>
        <w:br/>
        <w:t>территориях государств - членов Евразийского экономического союза —</w:t>
        <w:br/>
        <w:t>документ, содержащий сведения о стадиях технологического процесса</w:t>
        <w:br/>
        <w:t>производства лекарственного средства для медицинского применения,</w:t>
        <w:br/>
        <w:t>осуществляемых на территории Евразийского экономического союза (в том</w:t>
        <w:br/>
        <w:t>числе о стадиях производства молекулы действующего вещества</w:t>
        <w:br/>
        <w:t>фармацевтической субстанции), выданный Министерством промышленности и</w:t>
        <w:br/>
        <w:t>торговли Российской Федерации в установленном им порядке».</w:t>
        <w:br/>
        <w:t>Согласно пп. «а», «б» п.3 Постановления №1875 для подтверждения</w:t>
        <w:br/>
        <w:t>происхождения товаров, указанных в позициях 1 - 145 приложения №1, позициях</w:t>
        <w:br/>
        <w:t>1 - 433 приложения №2, приложении №3 к постановлению №1875, из Российской</w:t>
        <w:br/>
        <w:t>Федерации, информацией и документом, подтверждающими страну</w:t>
        <w:br/>
        <w:t>происхождения товара для целей настоящего постановления, является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 «О промышленной политике</w:t>
        <w:br/>
        <w:t>2025-13496</w:t>
        <w:br/>
        <w:t>6</w:t>
        <w:br/>
        <w:t>в Российской Федерации»; из государств - членов Евразийского экономического</w:t>
        <w:br/>
        <w:t>союза, за исключением Российской Федерации, - номер реестровой записи из</w:t>
        <w:br/>
        <w:t>евразийского реестра промышленных товаров государств - членов Евразийского</w:t>
        <w:br/>
        <w:t>экономического союза, порядок формирования и ведения которого</w:t>
        <w:br/>
        <w:t>устанавливается правом Евразийского экономического союза (далее -</w:t>
        <w:br/>
        <w:t>евразийский реестр промышленных товаров).</w:t>
        <w:br/>
        <w:t>В соответствии с пп. «в» п. 3 Постановления №1875 для подтверждения</w:t>
        <w:br/>
        <w:t>осуществления всех стадий производства (в том числе синтеза молекулы</w:t>
        <w:br/>
        <w:t>действующего вещества при производстве фармацевтических субстанций)</w:t>
        <w:br/>
        <w:t>лекарственного препарата на территориях государств - членов Евразийского</w:t>
        <w:br/>
        <w:t>экономического союза в целях пп. «у» и «ф» п.4 Постановления №1875 в</w:t>
        <w:br/>
        <w:t>дополнение к информации и документам, предусмотренным Постановлением</w:t>
        <w:br/>
        <w:t>№1875, документом, подтверждающим страну происхождения товара для целей</w:t>
        <w:br/>
        <w:t>настоящего постановления, является документ, содержащий сведения о стадиях</w:t>
        <w:br/>
        <w:t>технологического процесса производства лекарственного средства для</w:t>
        <w:br/>
        <w:t>медицинского применения, осуществляемых на территории Евразийского</w:t>
        <w:br/>
        <w:t>экономического союза (в том числе о стадиях производства молекулы</w:t>
        <w:br/>
        <w:t>действующего вещества фармацевтической субстанции), выданный</w:t>
        <w:br/>
        <w:t>Министерством промышленности и торговли Российской Федерации в</w:t>
        <w:br/>
        <w:t>установленном им порядке.</w:t>
      </w:r>
    </w:p>
    <w:p>
      <w:r>
        <w:t>Согласно пп. «у» п.4 Постановления № 1875, помимо предусмотренного п.1</w:t>
        <w:br/>
        <w:t>Постановления №1875 ограничения также применяется предусмотренное п.1</w:t>
        <w:br/>
        <w:t>Постановления №1875 преимущество в отношении заявки, содержащей</w:t>
        <w:br/>
        <w:t>предложение о поставке таких лекарственных препаратов только российского</w:t>
        <w:br/>
        <w:t>происхождения, что подтверждается документом, содержащим сведения о</w:t>
        <w:br/>
        <w:t>стадиях технологического процесса производства лекарственного средства для</w:t>
        <w:br/>
        <w:t>медицинского применения, осуществляемых на территории Евразийского</w:t>
        <w:br/>
        <w:t>экономического союза (в том числе о стадиях производства молекулы</w:t>
        <w:br/>
        <w:t>действующего вещества фармацевтической субстанции), выданный</w:t>
        <w:br/>
        <w:t>Министерством промышленности и торговли Российской Федерации в</w:t>
        <w:br/>
        <w:t>установленном им порядке.</w:t>
        <w:br/>
        <w:t>Пп.«в», «д» п.10 Постановления №1875 установлено, что при</w:t>
        <w:br/>
        <w:t>осуществлении закупок товаров, указанных в позициях 362 - 399 и 433</w:t>
        <w:br/>
        <w:t>приложения №2, документом, подтверждающим происхождение таких товаров из</w:t>
        <w:br/>
        <w:t>государств - членов Евразийского экономического союза, в том числе из</w:t>
        <w:br/>
        <w:t>Российской Федерации, наряду с информацией, предусмотренной подпунктами</w:t>
        <w:br/>
        <w:t>«а», «б» п.3 настоящего постановления, является сертификат о происхождении</w:t>
        <w:br/>
        <w:t>товара, выданный уполномоченным органом (организацией) государства - члена</w:t>
        <w:br/>
        <w:t>Евразийского экономического союза.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соответствии с п. 5 ч. 1 ст. 43 Закона о контрактной системе заявка на</w:t>
        <w:br/>
        <w:t>2025-13496</w:t>
        <w:br/>
        <w:t>7</w:t>
        <w:br/>
        <w:t>участие в закупке должна содержать информацию и документы, предусмотренные</w:t>
        <w:br/>
        <w:t>нормативными правовыми актами, принятыми в соответствии с ч. 3 и 4 ст. 14</w:t>
        <w:br/>
        <w:t>Закона о контрактной системе (в случае, если в извещении об осуществлении</w:t>
        <w:br/>
        <w:t>закупки, документации о закупке (если Законом о контрактной системе</w:t>
        <w:br/>
        <w:t>предусмотрена документация о закупке) установлены предусмотренные указанной</w:t>
        <w:br/>
        <w:t>статьей запреты, ограничения, условия допуска). В случае отсутствия таких</w:t>
        <w:br/>
        <w:t>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 товаров,</w:t>
      </w:r>
    </w:p>
    <w:p>
      <w:r>
        <w:t>происходящих из иностранного государства или группы иностранных государств,</w:t>
        <w:br/>
        <w:t>работ, услуг, соответственно выполняемых, оказываемых иностранными лицами.</w:t>
        <w:br/>
        <w:t>Комиссий Управления установлено, что в составе заявки Заявителя</w:t>
        <w:br/>
        <w:t>представлен к поставке лекарственный препарат ТН «Диакарб», МНН</w:t>
        <w:br/>
        <w:t>«АЦЕТАЗОЛАМИД», производитель АО «АКРИХИН», Российская Федерация,</w:t>
        <w:br/>
        <w:t>(регистрационное удостоверение ЛП-№(001873)-(РГ-RU) от 01.03.2023).</w:t>
        <w:br/>
        <w:t>Согласно пп.«а»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п.4 ч.4 ст.49 Закона о контрактной системе, и</w:t>
        <w:br/>
        <w:t>принимают решение о признании заявки на участие в закупке соответствующей</w:t>
        <w:br/>
        <w:t>извещению об осуществлении закупки или об отклонении заявки на участие в</w:t>
        <w:br/>
        <w:t>закупке по основаниям, предусмотренным п.1 - 8 ч.12 ст.48 Закона о контрактной</w:t>
        <w:br/>
        <w:t>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Законом о</w:t>
        <w:br/>
        <w:t>контрактной системе)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</w:r>
    </w:p>
    <w:p>
      <w:r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системе;</w:t>
        <w:br/>
        <w:t>4) предусмотренных нормативными правовыми актами, принятыми в</w:t>
        <w:br/>
        <w:t>соответствии со ст. 14 Закона о контрактной системе (за исключением случаев</w:t>
        <w:br/>
        <w:t>2025-13496</w:t>
        <w:br/>
        <w:t>8</w:t>
        <w:br/>
        <w:t>непредставления информации и документов, предусмотренных п. 5 ч. 1 ст. 43</w:t>
        <w:br/>
        <w:t>Закона о контрактной системе);</w:t>
        <w:br/>
        <w:t>5) непредставления информации и документов, предусмотренных п. 5 ч. 1 ст.</w:t>
        <w:br/>
        <w:t>43 Закона о контрактной системе, если такие документы предусмотрены</w:t>
        <w:br/>
        <w:t>нормативными правовыми актами, принятыми в соответствии с ч. 3 ст. 14 Закона о</w:t>
        <w:br/>
        <w:t>контрактной системе (в случае установления в соответствии со ст. 14 Закона о</w:t>
        <w:br/>
        <w:t>контрактной системе в извещении об осуществлении закупки запрета допуска</w:t>
        <w:br/>
        <w:t>товаров, происходящих из иностранного государства или группы иностранных</w:t>
        <w:br/>
        <w:t>государств);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Представитель Заказчика пояснил, что в п.9 ч.12 Информационной карты</w:t>
        <w:br/>
        <w:t>установлено требование в предоставлении документов, подтверждающих страну</w:t>
        <w:br/>
        <w:t>происхождения и стадии производства лекарственного препарата согласно</w:t>
      </w:r>
    </w:p>
    <w:p>
      <w:r>
        <w:t>постановлению № 1875, при этом в составе заявки Заявителя данные документы</w:t>
        <w:br/>
        <w:t>отсутствовали, по этой причине комиссия заказчика отклонила заявку Заявителя</w:t>
        <w:br/>
        <w:t>на основании п.5 ч.12 ст.48.</w:t>
        <w:br/>
        <w:t>Комиссия Управления отмечает, что отклонение участников закупочной</w:t>
        <w:br/>
        <w:t>процедуры на основании п.5 ч.12 ст.48 Закона о контрактной системе</w:t>
        <w:br/>
        <w:t>осуществляется исключительно в случае установления запрета допуска товаров,</w:t>
        <w:br/>
        <w:t>происходящих из иностранного государства или группы иностранных государств, в</w:t>
        <w:br/>
        <w:t>то время как в рамках обжалуемой закупочной процедуры установлено</w:t>
        <w:br/>
        <w:t>исключительно ограничение допуска товаров, происходящих из иностранного</w:t>
        <w:br/>
        <w:t>государства или группы иностранных государств, ввиду чего, в случае соблюдения</w:t>
        <w:br/>
        <w:t>условий, предусмотренных установленным ограничением, и непредставления в</w:t>
        <w:br/>
        <w:t>составе заявки участника закупки сведений, подтверждающих страну</w:t>
        <w:br/>
        <w:t>происхождения товара, комиссии по осуществлению закупок Заказчика надлежит</w:t>
        <w:br/>
        <w:t>отклонить такую заявку исключительно в соответствии п.4 ч.12 ст.48 Закона о</w:t>
        <w:br/>
        <w:t>контрактной системе.</w:t>
        <w:br/>
        <w:t>В соответствии с ч. 13 ст. 44 Закона о контрактной системе в случае, если при</w:t>
        <w:br/>
        <w:t>проведении электронных процедур в течение одного квартала календарного года на</w:t>
        <w:br/>
        <w:t>одной электронной площадке в отношении трех и более заявок одного участника</w:t>
        <w:br/>
        <w:t>2025-13496</w:t>
        <w:br/>
        <w:t>9</w:t>
        <w:br/>
        <w:t>закупки комиссиями по осуществлению закупок приняты решения о</w:t>
        <w:br/>
        <w:t>несоответствии указанных заявок требованиям, предусмотренным извещением об</w:t>
        <w:br/>
        <w:t>осуществлении закупки, по основаниям, установленным пп. 1 - 3, 5 - 9 ч. 12 ст. 48</w:t>
        <w:br/>
        <w:t>Закона о контрактной системе, в порядке, предусмотренном ч. 14 ст. 44 Закона о</w:t>
        <w:br/>
        <w:t>контрактной системе, осуществляется перечисление в соответствующий бюджет</w:t>
        <w:br/>
        <w:t>бюджетной системы Российской Федерации заблокированных на специальном</w:t>
        <w:br/>
        <w:t>счете участника закупки денежных средств в размере обеспечения каждой третьей</w:t>
        <w:br/>
        <w:t>такой заявки или в порядке, предусмотренном ч. 15 ст. 44 Закона о контрактной</w:t>
        <w:br/>
        <w:t>системе, предъявляется требование об уплате денежной суммы по независимой</w:t>
        <w:br/>
        <w:t>гарантии, предоставленной для обеспечения каждой третьей такой заявки.</w:t>
        <w:br/>
        <w:t>Из положений данной нормы следует, что участник закупки, подавший заявку</w:t>
        <w:br/>
        <w:t>на участие в закупочной процедуре, в случае признании такой заявки</w:t>
      </w:r>
    </w:p>
    <w:p>
      <w:r>
        <w:t>несоответствующей на основании пп. 1 - 3, 5 - 9 ч. 12 ст. 48 Закона о контрактной</w:t>
        <w:br/>
        <w:t>системе несет риск удержания заблокированных на специальном счете участника</w:t>
        <w:br/>
        <w:t>закупки денежных средств, при этом в данном случае заявка ООО «БАРИОН»</w:t>
        <w:br/>
        <w:t>отклонена Заказчиком на основании п. 5 ч.12 ст.48 Закона о контрактной системе,</w:t>
        <w:br/>
        <w:t>ввиду чего права и интересы Заявителя нарушены, а заблокированные на</w:t>
        <w:br/>
        <w:t>специальном счете участника закупки денежные средства могут быть удержаны.</w:t>
        <w:br/>
        <w:t>Комиссия Управления отмечает, что при отклонении заявки Заявителя</w:t>
        <w:br/>
        <w:t>комиссия Заказчика, в силу применения ограничений, предусмотренных</w:t>
        <w:br/>
        <w:t>постановлением №1875, должна руководствоваться положениями п.4 ч.12 ст.48</w:t>
        <w:br/>
        <w:t>Закона о контрактной системе, а не п. 5 ч.12 ст.48 Закона о контрактной системе, как</w:t>
        <w:br/>
        <w:t>следует из протокола подведения итогов, поскольку в данном пункте указано, что</w:t>
        <w:br/>
        <w:t>он применяется исключительно в случае непредставления информации и</w:t>
        <w:br/>
        <w:t>документов, предусмотренных извещением об осуществлении закупки</w:t>
        <w:br/>
        <w:t>относительно запрета допуска товаров, происходящих из иностранного государства</w:t>
        <w:br/>
        <w:t>или группы иностранных государств.</w:t>
        <w:br/>
        <w:t>На основании вышеизложенного, Комиссия Управления приходит к выводу об</w:t>
        <w:br/>
        <w:t>обоснованности довода жалобы и нарушении в действиях комиссии Заказчика</w:t>
        <w:br/>
        <w:t>пп. «а» п.1 ч.5 ст.49 Закона о контрактной системе, а также о наличии признаков</w:t>
        <w:br/>
        <w:t>состава административного правонарушения, ответственность за которое</w:t>
        <w:br/>
        <w:t>предусмотрено 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2025-13496</w:t>
        <w:br/>
        <w:t>10</w:t>
        <w:br/>
        <w:t>Р Е Ш И Л А:</w:t>
        <w:br/>
        <w:t>1.Признать жалобу ООО «БАРИОН» на действия комиссии</w:t>
        <w:br/>
        <w:t>ГБУЗ «ГКБ № 13 ДЗМ»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 (Арбитражном суде г. Москвы) в</w:t>
      </w:r>
    </w:p>
    <w:p>
      <w:r>
        <w:t>порядке, установленном гл. 24 АПК РФ, в течение 3(трех) месяцев с даты его</w:t>
        <w:br/>
        <w:t>принятия.</w:t>
        <w:br/>
        <w:t>Председательствующий А.А. Кутейников</w:t>
        <w:br/>
        <w:t>Члены комиссии:</w:t>
        <w:br/>
        <w:t>А.А. Леонова</w:t>
        <w:br/>
        <w:t>Челнова О.А.</w:t>
        <w:br/>
        <w:t>Исп.Кутейников А.А.</w:t>
        <w:br/>
        <w:t>тел.8(495)784-75-05</w:t>
        <w:br/>
        <w:t>2025-13496</w:t>
      </w:r>
    </w:p>
    <w:p>
      <w:pPr>
        <w:pStyle w:val="Heading1"/>
      </w:pPr>
      <w:r>
        <w:t>Предписание</w:t>
      </w:r>
    </w:p>
    <w:p>
      <w:r>
        <w:t>ГБУЗ «ГКБ № 13 ДЗМ»</w:t>
        <w:br/>
        <w:t>gkb13-torg@zdrav.mos.ru</w:t>
        <w:br/>
        <w:t>АО«ЕЭТП»</w:t>
        <w:br/>
        <w:t>ko@roseltorg.ru</w:t>
        <w:br/>
        <w:t>ООО «БАРИОН»</w:t>
        <w:br/>
        <w:t>oot@barion.ru</w:t>
        <w:br/>
        <w:t>ПРЕДПИСАНИЕ</w:t>
        <w:br/>
        <w:t>по делу № 077/06/106-3312/2025 об устранении нарушений</w:t>
        <w:br/>
        <w:t>законодательства о контрактной системе</w:t>
        <w:br/>
        <w:t>20.03.2025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Управления от 20.03.2025 по делу</w:t>
        <w:br/>
        <w:t>№ 077/06/106-3312/2025 , по итогам рассмотрения жалобы ООО «БАРИОН» (далее</w:t>
        <w:br/>
        <w:t>— Заявитель) на действия ГБУЗ «ГКБ № 13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лекарственного препарата (Ацетазоламид) для нужд</w:t>
        <w:br/>
        <w:t>ГБУЗ «ГКБ им. В.П. Демихова ДЗМ» в 2025 году (Закупка</w:t>
        <w:br/>
        <w:t>№0373200100125000180) (далее – электронный аукцион, аукцион)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Оператору электронной площадки при исполнении</w:t>
        <w:br/>
        <w:t>обязательств, предусмотренных положениями ч.13 ст.44 Закона о контрактной</w:t>
        <w:br/>
        <w:t>системе, учитывать отклонение заявки Заявителя (идентификационный номер</w:t>
        <w:br/>
        <w:t>1654715), отраженное в протоколе подведения итогов определения поставщика</w:t>
        <w:br/>
        <w:t>2025-13503</w:t>
        <w:br/>
        <w:t>2</w:t>
        <w:br/>
        <w:t>(подрядчика, исполнителя) от 11.03.2025 №ИЭА1 , на основании п.4 ч.12 ст.48</w:t>
        <w:br/>
        <w:t>Закона о контрактной системе в соответствии с мотивировочной частью решения</w:t>
        <w:br/>
        <w:t>Московского УФАС России от 20.03.2025 по делу № 077/06/106-3312/2025 .</w:t>
        <w:br/>
        <w:t>2. Оператору электронной площадки не учитывать, основания отклонения</w:t>
        <w:br/>
        <w:t>заявки Заявителя (идентификационный номер 1654715), содержащиеся в протоколе</w:t>
        <w:br/>
        <w:t>подведения итогов определения поставщика (подрядчика, исполнителя) от</w:t>
        <w:br/>
        <w:t>11.03.2025 №ИЭА1 , как отклонение, попадающее под действия положений</w:t>
        <w:br/>
        <w:t>ч.13 ст.44 Закона о контрактной системе.</w:t>
        <w:br/>
        <w:t>3. Оператору электронной площадки в срок до 25.04.2025 представить в</w:t>
        <w:br/>
        <w:t>Московское УФАС России подтверждение исполнения настоящего предписания в</w:t>
        <w:br/>
        <w:t>письменном виде или по факсимильной связи (8(495) 607-42-92) или электронной</w:t>
        <w:br/>
        <w:t>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</w:r>
    </w:p>
    <w:p>
      <w:r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ст.19.5 Кодекса Российской Федерации</w:t>
        <w:br/>
        <w:t>об административных правонарушениях, влечет наложение административного</w:t>
        <w:br/>
        <w:t>штрафа на должностных лиц в размере пятидесяти тысяч рублей в соответствии с</w:t>
        <w:br/>
        <w:t>ч.7 ст.19.5 Кодекса Российской Федерации об административных</w:t>
        <w:br/>
        <w:t>правонарушениях.</w:t>
        <w:br/>
        <w:t>Настоящее предписание может быть обжаловано в судебном порядке в</w:t>
        <w:br/>
        <w:t>Арбитражном суде г. Москвы в течение 3 (трех) месяцев с даты его принятия в</w:t>
        <w:br/>
        <w:t>порядке, установленным гл. 24 АПК РФ.</w:t>
        <w:br/>
        <w:t>Председательствующий А.А. Кутейников</w:t>
        <w:br/>
        <w:t>Члены комиссии:</w:t>
        <w:br/>
        <w:t>А.А. Леонова</w:t>
        <w:br/>
        <w:t>О.А. Челнова</w:t>
        <w:br/>
        <w:t>Исп.Кутейников А.А.</w:t>
        <w:br/>
        <w:t>тел.8(495)784-75-05</w:t>
        <w:br/>
        <w:t>2025-13503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