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202500132489003886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21.03.2025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0373100031925000179</w:t>
      </w:r>
    </w:p>
    <w:p>
      <w:r>
        <w:rPr>
          <w:b/>
        </w:rPr>
        <w:t xml:space="preserve">Заказчик: </w:t>
      </w:r>
      <w:r>
        <w:t>Федеральное государственное бюджетное учреждение «Национальный медицинский исследовательский центр хирургии имени А.В. Вишневского» министерства здравоохранения Российской Федерации</w:t>
      </w:r>
    </w:p>
    <w:p>
      <w:r>
        <w:rPr>
          <w:b/>
        </w:rPr>
        <w:t xml:space="preserve">Заявитель: </w:t>
      </w:r>
      <w:r>
        <w:t>Закрытое акционерное общество «Сибирский успех»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https://zakupki.gov.ru/epz/complaint/card/complaint-information.html?complaintNumber=202500132489003886</w:t>
      </w:r>
    </w:p>
    <w:p/>
    <w:p>
      <w:pPr>
        <w:pStyle w:val="Heading1"/>
      </w:pPr>
      <w:r>
        <w:t>Решение</w:t>
      </w:r>
    </w:p>
    <w:p>
      <w:r>
        <w:t>ФГБУ «НМИЦ хирургии им.</w:t>
        <w:br/>
        <w:t>А.В. Вишневского» Минздрава России</w:t>
        <w:br/>
        <w:t>kozlovanm@ixv.ru</w:t>
        <w:br/>
        <w:t>ЗАО «Сибирский успех»</w:t>
        <w:br/>
        <w:t>tender@uspekh.ru</w:t>
        <w:br/>
        <w:t>РЕШЕНИЕ</w:t>
        <w:br/>
        <w:t>по делу № 077/06/106-3619/2025 о нарушении</w:t>
        <w:br/>
        <w:t>законодательства о контрактной системе</w:t>
        <w:br/>
        <w:t>21.03.2025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заместителя начальника отдела обжалования</w:t>
        <w:br/>
        <w:t>государственных закупок Д.С. Грешневой,</w:t>
        <w:br/>
        <w:t>Члены Комиссии:</w:t>
        <w:br/>
        <w:t>Специалиста-эксперта отдела обжалования государственных закупок</w:t>
        <w:br/>
        <w:t>А.А. Леоновой,</w:t>
        <w:br/>
        <w:t>Ведущего специалиста-эксперта отдела обжалования государственных закупок</w:t>
        <w:br/>
        <w:t>Е.Д. Мартьяновой ,</w:t>
        <w:br/>
        <w:t>рассмотрение жалобы проводилось дистанционно (посредством видео-</w:t>
        <w:br/>
        <w:t>конференц связи),</w:t>
        <w:br/>
        <w:t>при участии представителя:</w:t>
        <w:br/>
        <w:t>ЗАО «Сибирский У спех» : О.А. Беспятовой (по доверенности № б/н от</w:t>
        <w:br/>
        <w:t>09.01.2025),</w:t>
        <w:br/>
        <w:t>в отсутствие представителей ФГБУ «НМИЦ Хирургии им.</w:t>
        <w:br/>
        <w:t>А.В. Вишневского» Минздрава России , о времени и порядке заседания Комиссии</w:t>
        <w:br/>
        <w:t>Управления уведомленных надлежащим образом посредством размещения</w:t>
        <w:br/>
        <w:t>сведений в Единой информационной системе,</w:t>
        <w:br/>
        <w:t>рассмотрев жалобу ЗАО «Сибирский У спех» (далее — Заявитель) на действия</w:t>
        <w:br/>
        <w:t>ФГБУ «НМИЦ Хирургии им. А.В. Вишневского» Минздрава России (далее —</w:t>
        <w:br/>
        <w:t>Заказчик) при проведении электронного аукциона на право заключения</w:t>
        <w:br/>
        <w:t>государственного контракта на поставку медицинских расходных материалов</w:t>
        <w:br/>
        <w:t>(Закупка № 0373100031925000179) (далее — электронного аукциона, аукциона), в</w:t>
        <w:br/>
        <w:t>2025-12927</w:t>
        <w:br/>
        <w:t>2</w:t>
        <w:br/>
        <w:t>соответствии с Федеральным законом от 05.04.2013 № 44-ФЗ «О контрактной</w:t>
        <w:br/>
        <w:t>системе в сфере закупок товаров, работ, услуг для обеспечения государственных и</w:t>
        <w:br/>
        <w:t>муниципальных нужд» (далее — Закон о контрактной системе),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электронного аукциона.</w:t>
        <w:br/>
        <w:t>В результате рассмотрения жалобы, рассмотрев представленные документы и</w:t>
        <w:br/>
        <w:t>сведения, запрашиваемые Московским УФАС России , Комиссия Управления</w:t>
        <w:br/>
        <w:t>установила следующее.</w:t>
        <w:br/>
        <w:t>Заявитель оспаривает положения извещения об осуществлении закупки,</w:t>
        <w:br/>
        <w:t>указывая на неправомерность установления преимуществ в отношении товаров</w:t>
        <w:br/>
        <w:t>российского происхождения, предусмотренных Постановлением Правительства</w:t>
        <w:br/>
        <w:t>Российской Федерации от 23.12.2024 №1875 «О мерах по предоставлению</w:t>
        <w:br/>
        <w:t>национального режима при осуществлении закупок товаров, работ, услуг для</w:t>
        <w:br/>
        <w:t>обеспечения государственных и муниципальных нужд, закупок товаров, работ, услуг</w:t>
        <w:br/>
        <w:t>отдельными видами юридических лиц» (далее — Постановление №1875) при</w:t>
        <w:br/>
        <w:t>закупке товаров, включенных и не включенных в приложении №2 к Постановлению</w:t>
        <w:br/>
        <w:t>№1875, в отношении которых распространяются ограничения закупок для</w:t>
      </w:r>
    </w:p>
    <w:p>
      <w:r>
        <w:t>обеспечения государственных и муниципальных нужд Постановления №1875.</w:t>
        <w:br/>
        <w:t>В обосновании своей позиции в составе жалобы Заявитель указывает, что</w:t>
        <w:br/>
        <w:t>Заказчиком закупается шприц-манометр кода ОКПД2 32.50.13.110 и кода НКМИ</w:t>
        <w:br/>
        <w:t>165180, который в соответствии с письмом Росздравнадзора от 28.02.2025 №10-</w:t>
        <w:br/>
        <w:t>10959/25 приобщенного к материалам дела, относится к п.385 перечню товаров</w:t>
        <w:br/>
        <w:t>приложения №2 к Постановлению №1875.</w:t>
        <w:br/>
        <w:t>Ввиду вышеописанного, по мнению Заявителя, выраженного в составе жалобы,</w:t>
        <w:br/>
        <w:t>для надлежащего формирования описания объектов закупки Заказчику следует</w:t>
        <w:br/>
        <w:t>разделить закупку на товары, включенные в приложение №2 к Постановлению</w:t>
        <w:br/>
        <w:t>№1875, и товары, не указанные в таких позициях, а также установить ограничения</w:t>
        <w:br/>
        <w:t>закупок для обеспечения государственных и муниципальных нужд Постановления</w:t>
        <w:br/>
        <w:t>№1875.</w:t>
        <w:br/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  <w:br/>
        <w:t>иностранного государства или группы иностранных государств (далее - иностранное</w:t>
        <w:br/>
        <w:t>государство) товару, работе, услуге, соответственно выполняемой, оказываемой</w:t>
        <w:br/>
        <w:t>иностранным гражданином или иностранным юридическим лицом (далее -</w:t>
        <w:br/>
        <w:t>иностранное лицо), равные условия с товаром российского происхождения, работой,</w:t>
        <w:br/>
        <w:t>услугой, соответственно выполняемой, оказываемой российским гражданином или</w:t>
        <w:br/>
        <w:t>российским юридическим лицом (далее - российское лицо), за исключением случаев</w:t>
        <w:br/>
        <w:t>принятия Правительством Российской Федерации мер, предусмотренных п.1 ч.2</w:t>
        <w:br/>
        <w:t>ст.14 Закона о контрактной системе. Если иное не предусмотрено мерами,</w:t>
        <w:br/>
        <w:t>принятыми Правительством Российской Федерации в соответствии с п.1 ч.2 ст.14</w:t>
        <w:br/>
        <w:t>Закона о контрактной системе, положения ст.14 Закона о контрактной системе,</w:t>
        <w:br/>
        <w:t>касающиеся товара российского происхождения, работы, услуги, соответственно</w:t>
        <w:br/>
        <w:t>выполняемой, оказываемой российским лицом, применяются также в отношении</w:t>
        <w:br/>
        <w:t>товара, происходящего из иностранного государства, работы, услуги, соответственно</w:t>
        <w:br/>
        <w:t>2025-12927</w:t>
        <w:br/>
        <w:t>3</w:t>
        <w:br/>
        <w:t>выполняемой, оказываемой иностранным лицом, которым предоставляются равные</w:t>
        <w:br/>
        <w:t>условия с товаром российского происхождения, работой, услугой, соответственно</w:t>
        <w:br/>
        <w:t>выполняемой, оказываемой российским лицом.</w:t>
        <w:br/>
        <w:t>В силу ч.2 ст.14 Закона о контрактной системе Правительство Российской</w:t>
        <w:br/>
        <w:t>Федерации:</w:t>
        <w:br/>
        <w:t>1) вправе с учетом положений ч.3 ст.14 Закона о контрактной системе</w:t>
        <w:br/>
        <w:t>принимать меры, устанавливающие:</w:t>
        <w:br/>
        <w:t>а) запрет закупок товаров (в том числе поставляемых при выполнении</w:t>
      </w:r>
    </w:p>
    <w:p>
      <w:r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лицами;</w:t>
        <w:br/>
        <w:t>б) 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лицами;</w:t>
        <w:br/>
        <w:t>в) преимущество в отношении товаров российского происхождения (в том</w:t>
        <w:br/>
        <w:t>числе поставляемых при выполнении закупаемых работ, оказании закупаемых</w:t>
        <w:br/>
        <w:t>услуг), работ, услуг, соответственно выполняемых, оказываемых российскими</w:t>
        <w:br/>
        <w:t>лицами;</w:t>
        <w:br/>
        <w:t>2) определяет информацию и перечень документов, которые подтверждают</w:t>
        <w:br/>
        <w:t>страну происхождения товара для целей Закона о контрактной системе, в случае</w:t>
        <w:br/>
        <w:t>принятия мер, предусмотренных п. 1 ч.2 ст.14 Закона о контрактной системе.</w:t>
        <w:br/>
        <w:t>В соответствии с п.2 ч.4 ст.14 Закона о контрактной системе при</w:t>
        <w:br/>
        <w:t>осуществлении закупки товара если Правительством Российской Федерации</w:t>
        <w:br/>
        <w:t>установлено предусмотренное пп.«б» п.1 ч.2 ст.14 Закона о контрактной системе</w:t>
        <w:br/>
        <w:t>ограничение закупок товара:</w:t>
        <w:br/>
        <w:t>а) все заявки на участие в закупке, содержащие предложения о поставке такого</w:t>
        <w:br/>
        <w:t>товара, происходящего из иностранного государства, подлежат отклонению в</w:t>
        <w:br/>
        <w:t>соответствии с Законом о контрактной системе, если на участие в закупке подана и</w:t>
        <w:br/>
        <w:t>по результатам рассмотрения признана соответствующей требованиям извещения об</w:t>
        <w:br/>
        <w:t>осуществлении закупки, документации о закупке (если Законом о контрактной</w:t>
        <w:br/>
        <w:t>системе предусмотрена документация о закупке) заявка, содержащая предложение о</w:t>
        <w:br/>
        <w:t>поставке такого товара российского происхождения;</w:t>
        <w:br/>
        <w:t>б) при исполнении контракта замена товара на происходящий из иностранного</w:t>
        <w:br/>
        <w:t>государства товар, в отношении которого установлено данное ограничение, если</w:t>
        <w:br/>
        <w:t>контракт предусматривает поставку товара российского происхождения, не</w:t>
        <w:br/>
        <w:t>допускается.</w:t>
        <w:br/>
        <w:t>Согласно п.15 ч.1 ст.42 Закона о контрактной системе при осуществлении</w:t>
        <w:br/>
        <w:t>закупки путем проведения открытых конкурентных способов заказчик формирует с</w:t>
        <w:br/>
        <w:t>использованием единой информационной системы, подписывает усиленной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извещение об осуществлении</w:t>
        <w:br/>
        <w:t>закупки, содержащее информацию о запрете или об ограничении закупок товаров (в</w:t>
        <w:br/>
        <w:t>том числе поставляемых при выполнении закупаемых работ, оказании закупаемых</w:t>
      </w:r>
    </w:p>
    <w:p>
      <w:r>
        <w:t>услуг), происходящих из иностранных государств, работ, услуг, соответственно</w:t>
        <w:br/>
        <w:t>выполняемых, оказываемых иностранными лицами, о преимуществе в отношении</w:t>
        <w:br/>
        <w:t>2025-12927</w:t>
        <w:br/>
        <w:t>4</w:t>
        <w:br/>
        <w:t>товаров российского происхождения (в том числе поставляемых при выполнении</w:t>
        <w:br/>
        <w:t>закупаемых работ, оказании закупаемых услуг), работ, услуг, соответственно</w:t>
        <w:br/>
        <w:t>выполняемых, оказываемых российскими лицами, в случае, если такие запрет,</w:t>
        <w:br/>
        <w:t>ограничение, преимущество установлены в соответствии с п.1 ч.2 ст.14 Закона о</w:t>
        <w:br/>
        <w:t>контрактной системе в отношении товара (в том числе поставляемого при</w:t>
        <w:br/>
        <w:t>выполнении закупаемой работы, оказании закупаемой услуги), работы, услуги,</w:t>
        <w:br/>
        <w:t>являющихся объектом закупки.</w:t>
        <w:br/>
        <w:t>В силу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 33</w:t>
        <w:br/>
        <w:t>Закона о контрактной системе.</w:t>
        <w:br/>
        <w:t>В соответствии с п.1 ч.1 ст.33 Закона о контрактной системе заказчиком в</w:t>
        <w:br/>
        <w:t>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 закупки</w:t>
        <w:br/>
        <w:t>(при необходимости).</w:t>
        <w:br/>
        <w:t>Комиссией Управления определено, что в извещении об осуществлении</w:t>
        <w:br/>
        <w:t>закупки Заказчиком установлены преимущества в отношении товаров российского</w:t>
        <w:br/>
        <w:t>происхождения на основании Постановления №1875:</w:t>
        <w:br/>
        <w:t>по п.1 «Стент для коронарных артерий, выделяющий лекарственное средство»</w:t>
        <w:br/>
        <w:t>с кодом ОКПД2 32.50.13.190;</w:t>
        <w:br/>
        <w:t>по п.3 «Катетер баллонный для коронарной ангиопластики, стандартный» с</w:t>
        <w:br/>
        <w:t>кодом ОКПД2 32.50.13.110;</w:t>
        <w:br/>
        <w:t>по п.13 «Шприц-манометр для баллонного катетера, одноразового</w:t>
        <w:br/>
        <w:t>использования» позиции КТРУ 32.50.13.110-00969 и кода ОКПД2 32.50.13.110 .</w:t>
        <w:br/>
        <w:t>Комиссией Управления считает необходимым отметить следующее.</w:t>
        <w:br/>
        <w:t>Абз.3 и абз.4 п.1 Постановления №1875 установлены ограничение закупок</w:t>
        <w:br/>
        <w:t>товаров (в том числе поставляемых при выполнении закупаемых работ, оказании</w:t>
        <w:br/>
        <w:t>закупаемых услуг), происходящих из иностранных государств, работ, услуг,</w:t>
        <w:br/>
        <w:t>соответственно выполняемых, оказываемых иностранными лицами, по перечню</w:t>
        <w:br/>
        <w:t>согласно приложению № 2, и преимущество в отношении товаров российского</w:t>
        <w:br/>
        <w:t>происхождения (в том числе поставляемых при выполнении закупаемых работ,</w:t>
        <w:br/>
        <w:t>оказании закупаемых услуг).</w:t>
        <w:br/>
        <w:t>В соответствии с абз.9 пп. «г» п. 4 Постановления №1875 при осуществлении</w:t>
        <w:br/>
        <w:t>закупок в соответствии с Законом о контрактной системе, Федеральным законом «О</w:t>
      </w:r>
    </w:p>
    <w:p>
      <w:r>
        <w:t>закупках товаров, работ, услуг отдельными видами юридических лиц», за</w:t>
        <w:br/>
        <w:t>исключением закупок у единственного поставщика (подрядчика, исполнителя) и</w:t>
        <w:br/>
        <w:t>закупок у единственного поставщика (исполнителя, подрядчика) соответственно, не</w:t>
        <w:br/>
        <w:t>могут быть включены в предмет одного контракта (одного лота), одного договора</w:t>
        <w:br/>
        <w:t>(одного лота) товары, указанные в позициях 17, 139 - 141 приложения № 1 к</w:t>
        <w:br/>
        <w:t>Постановлению №1875, 179, 189, 320 (в части дефибрилляторов), 362 - 432</w:t>
        <w:br/>
        <w:t>приложения № 2 к Постановлению №1875, и товары, не указанные в таких</w:t>
        <w:br/>
        <w:t>позициях.</w:t>
        <w:br/>
        <w:t>На основании пп. «д» п. 4 Постановления № 1875 позиции приложения №1 к</w:t>
        <w:br/>
        <w:t>Постановлению №1875 и приложения № 2 к Постановлению №1875 применяются,</w:t>
        <w:br/>
        <w:t>если в объект закупки включены товар, работа, услуга, наименования которых</w:t>
        <w:br/>
        <w:t>указаны в графе «Наименование товара, работы, услуги» и которые включены в код,</w:t>
        <w:br/>
        <w:t>2025-12927</w:t>
        <w:br/>
        <w:t>5</w:t>
        <w:br/>
        <w:t>указанный в графе «Код товара, работы, услуги по Общероссийскому</w:t>
        <w:br/>
        <w:t>классификатору продукции по видам экономической деятельности ОК 034-2014</w:t>
        <w:br/>
        <w:t>(КПЕС 2008)», или если в объект закупки включен товар, наименование которого</w:t>
        <w:br/>
        <w:t>указано в графе «Наименование товара» и который включен в код, указанный в</w:t>
        <w:br/>
        <w:t>графе «Код товара по Общероссийскому классификатору продукции по видам</w:t>
        <w:br/>
        <w:t>экономической деятельности ОК 034-2014 (КПЕС 2008)». При этом если в объект</w:t>
        <w:br/>
        <w:t>закупки включено медицинское изделие, соответствующая позиция применяется,</w:t>
        <w:br/>
        <w:t>если закупаемое медицинское изделие также относится к указанному в графе</w:t>
        <w:br/>
        <w:t>«Наименование товара, работы, услуги» или графе «Наименование товара» коду</w:t>
        <w:br/>
        <w:t>вида медицинского изделия в соответствии с номенклатурной классификацией</w:t>
        <w:br/>
        <w:t>медицинских изделий, утвержденной Министерством здравоохранения Российской</w:t>
        <w:br/>
        <w:t>Федерации.</w:t>
        <w:br/>
        <w:t>На основании изложенного при принятии решения Комиссия Управления</w:t>
        <w:br/>
        <w:t>исходит из того, что товар «Шприц-манометр для баллонного катетера, одноразового</w:t>
        <w:br/>
        <w:t>использования» кода ОКПД2 32.50.13.110 «Шприцы, иглы, катетеры, канюли и</w:t>
        <w:br/>
        <w:t>аналогичные инструменты» включен в позицию п.385 «Иглы хирургические;</w:t>
        <w:br/>
        <w:t>инструменты колющие; шприцы» перечня товаров приложения №2, на которые</w:t>
        <w:br/>
        <w:t>распространяются ограничения, предусмотренный абз.3 п.1 Постановления</w:t>
        <w:br/>
        <w:t>Правительства Российской Федерации №1875, что также подтверждается письмом</w:t>
        <w:br/>
        <w:t>Росздравнадзора от 28.02.2025 №10-10959/25 «О предоставлении информации».</w:t>
      </w:r>
    </w:p>
    <w:p>
      <w:r>
        <w:t>Вместе с тем среди требуемых к поставке товаров, на которые</w:t>
        <w:br/>
        <w:t>распространяются ограничения Постановления №1875, Заказчиком предусмотрена</w:t>
        <w:br/>
        <w:t>закупка товаров, которые не входят ни в одно из приложений Постановления №1875,</w:t>
        <w:br/>
        <w:t>в результате чего необходимо соблюдать требования абз.9 пп. «г» п. 4</w:t>
        <w:br/>
        <w:t>Постановления №1875.</w:t>
        <w:br/>
        <w:t>Например, по п.1 Заказчиком закупается изделие «Стент для коронарных</w:t>
        <w:br/>
        <w:t>артерий, выделяющий лекарственное средство» кода ОКПД2 32.50.22.195, который</w:t>
        <w:br/>
        <w:t>не включен в позиции 17, 139 - 141 приложения № 1 к Постановлению №1875, 179,</w:t>
        <w:br/>
        <w:t>189, 320 (в части дефибрилляторов), 362 - 432 приложения № 2 к Постановлению</w:t>
        <w:br/>
        <w:t>№1875.</w:t>
        <w:br/>
        <w:t>При вышеописанных данных Комиссия Управления исходит из того, что для</w:t>
        <w:br/>
        <w:t>осуществления данной закупки без установления ограничений, предусмотренного</w:t>
        <w:br/>
        <w:t>Постановлением №1875, Заказчику следует разделить лот на товары, включенные в</w:t>
        <w:br/>
        <w:t>приложение №2 к Постановлению №1875, и товары, не указанные в таких позициях,</w:t>
        <w:br/>
        <w:t>а также установить соответствующие положения о применении ограничений в</w:t>
        <w:br/>
        <w:t>отношении товаров, происходящих из иностранных государств.</w:t>
        <w:br/>
        <w:t>Также согласно представленному ходатайству, Заказчика просит рассмотреть</w:t>
        <w:br/>
        <w:t>жалобу без участия представителей Заказчика и также сообщает о том, что согласен</w:t>
        <w:br/>
        <w:t>с доводами данной жалобы.</w:t>
        <w:br/>
        <w:t>Исходя из вышеизложенного, Комиссия Управления приходит к выводу о</w:t>
        <w:br/>
        <w:t>нарушении Заказчиком ч.1 ст.14, п.1 ч.2 ст.42, п.15 ч.1 ст.42 Закона о контрактной</w:t>
        <w:br/>
        <w:t>системе, что также свидетельствует о наличии в действиях Заказчика признаков</w:t>
        <w:br/>
        <w:t>состава административного правонарушения, ответственность за которое</w:t>
        <w:br/>
        <w:t>предусмотрена ч. 5 ст. 7.30.1 Кодекса Российской Федерации об административных</w:t>
        <w:br/>
        <w:t>правонарушениях.</w:t>
        <w:br/>
        <w:t>2025-12927</w:t>
        <w:br/>
        <w:t>6</w:t>
        <w:br/>
        <w:t>Исследовав представленные материалы, руководствуясь Законом о контрактной</w:t>
        <w:br/>
        <w:t>системе, Комиссия Управления</w:t>
        <w:br/>
        <w:t>РЕШИЛА:</w:t>
        <w:br/>
        <w:t>1.Признать жалобу ЗАО «Сибирский успех»на действия ФГБУ «НМИЦ</w:t>
        <w:br/>
        <w:t>Хирургии им. А.В. Вишневского» Минздрава России обоснованной.</w:t>
        <w:br/>
        <w:t>2.Признать в действиях Заказчика нарушение ч.1 ст.14, п.1 ч.2 ст.42, п.15 ч.1</w:t>
        <w:br/>
        <w:t>ст.42 Закона о контрактной системе.</w:t>
        <w:br/>
        <w:t>3.Обязательное для исполнения предписание об устранении нарушений</w:t>
        <w:br/>
        <w:t>законодательства об осуществлении закупок Заказчику не выдавать, поскольку</w:t>
        <w:br/>
        <w:t>предписание выдано ранее в рамках рассмотрения жалобы ООО «Сибакадеммед» по</w:t>
      </w:r>
    </w:p>
    <w:p>
      <w:r>
        <w:t>делу от 20.03.2025 № 077/06/106-3517/2025. Кроме того при исполнении</w:t>
        <w:br/>
        <w:t>предписания по вышеуказанному делу Заказчику необходимо руководствоваться</w:t>
        <w:br/>
        <w:t>также позицией контролирующего органа, изложенной в настоящем решении.</w:t>
        <w:br/>
        <w:t>4. 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 установленном</w:t>
        <w:br/>
        <w:t>гл. 24 АПК РФ.</w:t>
        <w:br/>
        <w:t>Председательствующий Д.С. Грешнева</w:t>
        <w:br/>
        <w:t>Члены комиссии:</w:t>
        <w:br/>
        <w:t>А.А. Леонова</w:t>
        <w:br/>
        <w:t>Е.Д. Мартьянова</w:t>
        <w:br/>
        <w:t>Исп.Леонова А.А.</w:t>
        <w:br/>
        <w:t>тел.(495) 784-75-05</w:t>
        <w:br/>
        <w:t>2025-12927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