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202500132489004361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28.03.2025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0373100078725000136</w:t>
      </w:r>
    </w:p>
    <w:p>
      <w:r>
        <w:rPr>
          <w:b/>
        </w:rPr>
        <w:t xml:space="preserve">Заказчик: </w:t>
      </w:r>
      <w:r>
        <w:t>Федеральное государственное бюджетное научное учреждение «Научный центр неврологии»</w:t>
      </w:r>
    </w:p>
    <w:p>
      <w:r>
        <w:rPr>
          <w:b/>
        </w:rPr>
        <w:t xml:space="preserve">Заявитель: </w:t>
      </w:r>
      <w:r>
        <w:t>ООО «МФИ софт»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https://zakupki.gov.ru/epz/complaint/card/complaint-information.html?complaintNumber=202500132489004361</w:t>
      </w:r>
    </w:p>
    <w:p/>
    <w:p>
      <w:pPr>
        <w:pStyle w:val="Heading1"/>
      </w:pPr>
      <w:r>
        <w:t>Решение</w:t>
      </w:r>
    </w:p>
    <w:p>
      <w:r>
        <w:t>ФГБНУ «НЦН»</w:t>
        <w:br/>
        <w:t>zakupki@neurology.ru</w:t>
        <w:br/>
        <w:t>ООО «МФИ Софт»</w:t>
        <w:br/>
        <w:t>9153330111@mail.ru</w:t>
        <w:br/>
        <w:t>АО «ЭТС»</w:t>
        <w:br/>
        <w:t>info@fabrikant.ru</w:t>
        <w:br/>
        <w:t>РЕШЕНИЕ</w:t>
        <w:br/>
        <w:t>по делу №077/06/106-4163/2025 о нарушении</w:t>
        <w:br/>
        <w:t>законодательства о контрактной системе</w:t>
        <w:br/>
        <w:t>31.03.2025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: заместителя начальника отдела обжалования</w:t>
        <w:br/>
        <w:t>государственных закупок Д.С 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Главного специалиста-эксперта отдела обжалования государственных закупок</w:t>
        <w:br/>
        <w:t>А.А. Матюшенко,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 ФГБНУ «НЦН»: Рай Т.В. (дов.№86 от</w:t>
        <w:br/>
        <w:t>25.12.2024), Коновалова Р.Н. (дов.№б/н от 03.03.2025), ООО «МФИ Софт» : Юрченко</w:t>
        <w:br/>
        <w:t>М.О. (дов.№б/н от 18.07.2024) ,</w:t>
        <w:br/>
        <w:t>рассмотрев жалобу ООО «МФИ Софт» (далее — Заявитель) на действия</w:t>
        <w:br/>
        <w:t>ФГБНУ «НЦН» (далее — Заказчик) при проведении электронного аукциона на</w:t>
        <w:br/>
        <w:t>право заключения государственного контракта на поставку магнитно-резонансного</w:t>
        <w:br/>
        <w:t>томографа 1,5 Т (Закупка №0373100078725000136) (далее – аукцион ) в соответствии</w:t>
        <w:br/>
        <w:t>с 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2025-14911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</w:t>
        <w:br/>
        <w:t>системе.</w:t>
        <w:br/>
        <w:t>1.В составе жалобы Заявитель указывает, что при описании закупаемого</w:t>
        <w:br/>
        <w:t>изделия «Магнитно-резонансный томограф 1,5 Т» Заказчиком неправомерно не</w:t>
        <w:br/>
        <w:t>применена позиция каталога товаров, работ, услуг для обеспечения</w:t>
        <w:br/>
        <w:t>государственных и муниципальных нужд (далее — КТРУ) 26.60.12.131-00000034</w:t>
        <w:br/>
        <w:t>«Система магнитно-резонансной томографии всего тела, со сверхпроводящим</w:t>
        <w:br/>
        <w:t>магнитом», которая, по мнению Заявителя, соответствует закупаемому изделию.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в описании</w:t>
      </w:r>
    </w:p>
    <w:p>
      <w:r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 или</w:t>
        <w:br/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</w:t>
        <w:br/>
        <w:t>Комиссией Управления Установлено, что, согласно извещению об</w:t>
        <w:br/>
        <w:t>осуществлении закупки, Заказчиком закупается изделие «Магнитно-резонансный</w:t>
        <w:br/>
        <w:t>томограф 1,5 Т» , соответствующ ее коду по общероссийскому классификатору</w:t>
        <w:br/>
        <w:t>продукции по видам экономической деятельности (далее - ОКПД 2) 26.60.12.131</w:t>
        <w:br/>
        <w:t>«Томографы магнитно-резонансные», при этом Комиссией Управления</w:t>
        <w:br/>
        <w:t>установлено, что при описании изделия позиции КТРУ не применялись Заказчиком.</w:t>
        <w:br/>
        <w:t>Постановлением Правительства Российской Федерации от 08.02.2017 № 145</w:t>
        <w:br/>
        <w:t>«Об утверждении Правил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и Правил использования каталога товаров,</w:t>
        <w:br/>
        <w:t>работ, услуг для обеспечения государственных и муниципальных нужд»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2025-14911</w:t>
        <w:br/>
        <w:t>3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</w:r>
    </w:p>
    <w:p>
      <w:r>
        <w:t>наименований химические, группировочные наименования.</w:t>
        <w:br/>
        <w:t>В соответствии с ч.6 ст.23 Закона о контрактной системе порядок</w:t>
        <w:br/>
        <w:t>формирования и ведения в единой информационной системе каталога товаров,</w:t>
        <w:br/>
        <w:t>работ, услуг для обеспечения государственных и муниципальных нужд, а также</w:t>
        <w:br/>
        <w:t>правила использования указанного каталога устанавливаются Правительством</w:t>
        <w:br/>
        <w:t>Российской 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Согласно п.10 Правил формирования КТРУ в позицию каталога включается</w:t>
        <w:br/>
        <w:t>следующая информация:</w:t>
        <w:br/>
        <w:t>а) код позиции каталога, формируемый в соответствии с п.12 Правил</w:t>
        <w:br/>
        <w:t>формирования КТРУ;</w:t>
        <w:br/>
        <w:t>б) наименование товара, работы, услуги (для целей настоящих Правил под</w:t>
        <w:br/>
        <w:t>наименованием товара, работы, услуги понимается включаемое в позицию каталога</w:t>
        <w:br/>
        <w:t>наименование соответствующего товара, работы, услуги, которое не является</w:t>
        <w:br/>
        <w:t>торговым наименованием, не содержит указание на конкретного производителя и</w:t>
        <w:br/>
        <w:t>(или) место происхождения товара);</w:t>
        <w:br/>
        <w:t>2025-14911</w:t>
        <w:br/>
        <w:t>4</w:t>
        <w:br/>
        <w:t>в) единицы измерения количества товара, объема выполняемой работы,</w:t>
        <w:br/>
        <w:t>оказываемой услуги согласно Общероссийскому классификатору единиц измерения</w:t>
        <w:br/>
        <w:t>ОК 015-94 (ОКЕИ) (при наличии);</w:t>
        <w:br/>
        <w:t>г) информация, содержащая описание товара, работы, услуги, если такое</w:t>
        <w:br/>
        <w:t>описание сформировано в соответствии с п.13 Правил формирования КТРУ;</w:t>
        <w:br/>
        <w:t>д) справочная информация:</w:t>
        <w:br/>
        <w:t>-коды, соответствующие товару, работе, услуге согласно российским и</w:t>
      </w:r>
    </w:p>
    <w:p>
      <w:r>
        <w:t>международным системам классификации, каталогизации (при наличии);</w:t>
        <w:br/>
        <w:t>-информация о типовых условиях контрактов, подлежащих применению</w:t>
        <w:br/>
        <w:t>при закупке товара, работы, услуги (при наличии);</w:t>
        <w:br/>
        <w:t>е) дата включения в каталог позиции;</w:t>
        <w:br/>
        <w:t>ж) дата (даты) начала обязательного применения информации, включенной в</w:t>
        <w:br/>
        <w:t>позицию каталога;</w:t>
        <w:br/>
        <w:t>з) дата окончания применения позиции каталога (при необходимости);</w:t>
        <w:br/>
        <w:t>и) дополнительная информация в соответствии с п.19 Правил формирования</w:t>
        <w:br/>
        <w:t>КТРУ 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</w:t>
        <w:br/>
        <w:t>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Комиссией Управления установлено, что КТРУ предусмотрена позиция</w:t>
        <w:br/>
        <w:t>26.60.12.131-00000034 «Система магнитно-резонансной томографии всего тела, со</w:t>
        <w:br/>
        <w:t>сверхпроводящим магнитом», при этом в такой позиции КТРУ присутствует</w:t>
        <w:br/>
        <w:t>указание на код ОКПД2 26.60.12.131 «Томографы магнитно-резонансные».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указанная в составе жалобы Заявителя позиция КТРУ не применялись</w:t>
        <w:br/>
        <w:t>Заказчиком при описании объекта закупки в связи с тем, что такая позиция КТРУ</w:t>
        <w:br/>
        <w:t>не соответствует закупаемому Заказчиком изделию ввиду того, что в указанной в</w:t>
        <w:br/>
        <w:t>жалобе позиции КТРУ отсутствуют необходимые Заказчику требования к</w:t>
        <w:br/>
        <w:t>характеристикам изделия.</w:t>
        <w:br/>
        <w:t>Комиссия Управления отмечает, что отсутствие в позиции КТРУ</w:t>
        <w:br/>
        <w:t>необходимых Заказчику требований к характеристикам изделия, при</w:t>
      </w:r>
    </w:p>
    <w:p>
      <w:r>
        <w:t>соответствии функций медицинского изделия, указанного в такой позиции КТРУ ,</w:t>
        <w:br/>
        <w:t>2025-14911</w:t>
        <w:br/>
        <w:t>5</w:t>
        <w:br/>
        <w:t>не свидетельствует о несоответствии такой позиции КТРУ закупаемому изделию.</w:t>
        <w:br/>
        <w:t>Вместе с этим, согласно п.4 Правил использования КТРУ , Заказчики</w:t>
        <w:br/>
        <w:t>обязаны использовать сведения указанные в позиции КТРУ при формировании</w:t>
        <w:br/>
        <w:t>описания объекта закупки, при условии, что в КТРУ имеется позиция,</w:t>
        <w:br/>
        <w:t>соответствующая закупаемому изделию.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Исходя из вышеизложенного, Комиссия Управления приходит к выводу о</w:t>
        <w:br/>
        <w:t>нарушении Заказчиком ч.6 ст.23, п.5 ч.1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2.Также в составе жалобы Заявитель указывает, что Заказчиком, в</w:t>
        <w:br/>
        <w:t>нарушение положений Постановления Правительства Российской Федерации от 19</w:t>
        <w:br/>
        <w:t>апреля 2021 г. № 620 «О требовании к формированию лотов при осуществлении</w:t>
        <w:br/>
        <w:t>закупок медицинских изделий, являющихся объектом закупки для обеспечения</w:t>
        <w:br/>
        <w:t>государственных и муниципальных нужд» (далее - Постановление №620) в состав</w:t>
        <w:br/>
        <w:t>лота неправомерно объединено несколько обособленных медицинских изделий, а</w:t>
        <w:br/>
        <w:t>именно МРТ и серверная станция.</w:t>
        <w:br/>
        <w:t>В частности Заявитель указывает, что в описании объекта закупки Заказчиком</w:t>
        <w:br/>
        <w:t>установлены требования, указывающие на приобретение в составе лота</w:t>
        <w:br/>
        <w:t>дополнительного оборудования, а именно изделия «Серверная станция», которое</w:t>
        <w:br/>
        <w:t>является обособленным медицинским изделием, посредством которого</w:t>
        <w:br/>
        <w:t>осуществляется хранение и обработка информации, изображений от множества</w:t>
        <w:br/>
        <w:t>различных медицинских изделий.</w:t>
        <w:br/>
        <w:t>Согласно п.2 ч.29 ст.34 Закона о контрактной системе Правительство</w:t>
        <w:br/>
        <w:t>Российской Федерации вправе определить требования к формированию лотов при</w:t>
        <w:br/>
        <w:t>осуществлении закупок отдельных видов товаров, работ, услуг.</w:t>
        <w:br/>
        <w:t>П.1 Постановления №620 установлено, что при осуществлении закупок</w:t>
        <w:br/>
        <w:t>медицинских изделий не могут быть предметом одного контракта (одного лота)</w:t>
        <w:br/>
        <w:t>медицинские изделия различных видов в соответствии с номенклатурной</w:t>
        <w:br/>
        <w:t>классификацией медицинских изделий по видам, утвержденной Министерством</w:t>
        <w:br/>
        <w:t>здравоохранения Российской Федерации, при условии, что значение начальной</w:t>
        <w:br/>
        <w:t>(максимальной) цены контракта (цены лота) превышает:</w:t>
      </w:r>
    </w:p>
    <w:p>
      <w:r>
        <w:t>-600 тыс.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</w:t>
        <w:br/>
        <w:t>менее 50 млн. рублей;</w:t>
        <w:br/>
        <w:t>-1 млн.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</w:t>
        <w:br/>
        <w:t>от 50 млн. рублей до 100 млн. рублей;</w:t>
        <w:br/>
        <w:t>-1,5 млн.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</w:t>
        <w:br/>
        <w:t>более 100 млн. рублей.</w:t>
        <w:br/>
        <w:t>2025-14911</w:t>
        <w:br/>
        <w:t>6</w:t>
        <w:br/>
        <w:t>Согласно п.9 ч.1 ст.42 Закона о контрактной системе извещение об</w:t>
        <w:br/>
        <w:t>осуществлении закупки должно содержать информацию о, в том числе, начальной</w:t>
        <w:br/>
        <w:t>(максимальной) цене контракта (цене отдельных этапов исполнения контракта,</w:t>
        <w:br/>
        <w:t>если проектом контракта предусмотрены такие этапы), источник финансирования,</w:t>
        <w:br/>
        <w:t>наименование валюты в соответствии с общероссийским классификатором валют.</w:t>
        <w:br/>
        <w:t>В соответствии с извещением о проведении конкурентной процедуры</w:t>
        <w:br/>
        <w:t>начальная (максимальная) цена контракта настоящей закупки составляет</w:t>
        <w:br/>
        <w:t>302 000 000,00 руб.</w:t>
        <w:br/>
        <w:t>Согласно приложению №1 к приказу Министерства здравоохранения</w:t>
        <w:br/>
        <w:t>Российской Федерации от 6 июня 2012 года № 4н «Об утверждении</w:t>
        <w:br/>
        <w:t>номенклатурной классификации медицинских изделий» (далее - Номенклатурная</w:t>
        <w:br/>
        <w:t>классификация) номенклатурная классификация медицинских изделий по видам</w:t>
        <w:br/>
        <w:t>(далее - классификация) содержит числовое обозначение вида медицинского</w:t>
        <w:br/>
        <w:t>изделия - идентификационный уникальный номер записи*, наименование вида</w:t>
        <w:br/>
        <w:t>медицинского изделия, описание вида медицинского изделия, содержащее</w:t>
        <w:br/>
        <w:t>соответствующие классификационные признаки вида медицинского изделия,</w:t>
        <w:br/>
        <w:t>указываемые в зависимости от назначения медицинского изделия.</w:t>
        <w:br/>
        <w:t>* Фиксируется начальное значение 100000 и для каждой последующей записи</w:t>
        <w:br/>
        <w:t>значение увеличивается на 10.</w:t>
        <w:br/>
        <w:t>Алгоритм формирования, применяемый для ведения номенклатурной</w:t>
        <w:br/>
        <w:t>классификации медицинских изделий по видам, представлен на схеме:</w:t>
        <w:br/>
        <w:t>П.2 Постановления №620 установлено, что указанное в п.1 Постановления</w:t>
        <w:br/>
        <w:t>№620 требование не применяется:</w:t>
        <w:br/>
        <w:t>-при закупках медицинских изделий, объединенных в один лот</w:t>
        <w:br/>
        <w:t>(контракт) по контрактам жизненного цикла, заключаемым в случаях,</w:t>
        <w:br/>
        <w:t>установленных Правительством Российской Федерации;</w:t>
        <w:br/>
        <w:t>-при закупках медицинских изделий, объединенных в один лот</w:t>
        <w:br/>
        <w:t>(контракт) с расходными материалами, которые совместимы с такими</w:t>
        <w:br/>
        <w:t>медицинскими изделиями;</w:t>
      </w:r>
    </w:p>
    <w:p>
      <w:r>
        <w:t>-при закупках медицинских изделий, по результатам которых</w:t>
        <w:br/>
        <w:t>заключается контракт со встречными инвестиционными обязательствами в</w:t>
        <w:br/>
        <w:t>соответствии со ст.111.4 Закона о контрактной системе .</w:t>
        <w:br/>
        <w:t>Согласно возражениям Заказчика, в рамках обжалуемой закупки закупается</w:t>
        <w:br/>
        <w:t>единое изделие с принадлежностями, а не отдельные медицинские изделия,</w:t>
        <w:br/>
        <w:t>совместимые между собой, в связи с чем объединение спорных изделий в один лот</w:t>
        <w:br/>
        <w:t>2025-14911</w:t>
        <w:br/>
        <w:t>7</w:t>
        <w:br/>
        <w:t>является правомерным, при этом, в клинической практике рабочие станции МРТ</w:t>
        <w:br/>
        <w:t>серверного типа выполняют множество важных функций таких как обработка и</w:t>
        <w:br/>
        <w:t>анализ изображений, хранение данных и интеграция, подготовка отчётов.</w:t>
        <w:br/>
        <w:t>В обоснование своей позиции Заказчик указал на то, что рабочая станция</w:t>
        <w:br/>
        <w:t>врача для обработки данных серверного типа как принадлежность отражена в</w:t>
        <w:br/>
        <w:t>регистрационном удостоверении №РЗН 2021/13498 от 27.05.2022 на медицинское</w:t>
        <w:br/>
        <w:t>изделие «Томограф магнитно-резонансный SIGNA Artist с принадлежностями»,</w:t>
        <w:br/>
        <w:t>производства компании «ДжиИ Хэлскеа (Тяньцзинь) Компани Лимитед», данная</w:t>
        <w:br/>
        <w:t>рабочая станция является непосредственно принадлежностью самого томографа и</w:t>
        <w:br/>
        <w:t>функционально связана с ним. Аналогичное решение присутствует у Magnetom</w:t>
        <w:br/>
        <w:t>Sola (регистрационное удостоверение №РЗН 2021/14518 от 14.10.2022 на</w:t>
        <w:br/>
        <w:t>медицинское изделие «Система магнитно-резонансной томографии MAGNETOM</w:t>
        <w:br/>
        <w:t>Sola с принадлежностями», производства компании «Сименс Хелскэа ГмбХ»).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жалобы,</w:t>
        <w:br/>
        <w:t>однако, на заседании Комиссии Управления представителем Заявителя, а также в</w:t>
        <w:br/>
        <w:t>составе жалобы Заявителем, не представлено документов и сведений,</w:t>
        <w:br/>
        <w:t>подтверждающих, что изделие «Серверная станция» (Система обработки</w:t>
        <w:br/>
        <w:t>медицинских изображений) является обособленным изделием, и не может являться</w:t>
        <w:br/>
        <w:t>принадлежностью к основному изделию, закупаемому Заказчиком в рамках</w:t>
        <w:br/>
        <w:t>обжалуемого лота, ввиду чего у Комиссии Управления отсутствуют правовые</w:t>
        <w:br/>
        <w:t>основания для признания Заказчика нарушившим положения о Законе о</w:t>
        <w:br/>
        <w:t>контрактной системе.</w:t>
        <w:br/>
        <w:t>Иного на заседании Комиссии Управления не выявлено.</w:t>
        <w:br/>
        <w:t>При таких обстоятельствах Комиссия Управления приходит к выводу о</w:t>
        <w:br/>
        <w:t>правомерном формировании лота.</w:t>
        <w:br/>
        <w:t>На основании вышеизложенного Комиссия Управления приходит к выводу,</w:t>
      </w:r>
    </w:p>
    <w:p>
      <w:r>
        <w:t>что данный довод жалобы не нашел своего подтверждения и является</w:t>
        <w:br/>
        <w:t>необоснованным.</w:t>
        <w:br/>
        <w:t>3.Также в составе жалобы Заявитель указывает, что установленные</w:t>
        <w:br/>
        <w:t>Заказчиком требования к характеристикам необходимого к поставке изделия</w:t>
        <w:br/>
        <w:t>«Магнитно-резонансный томограф 1,5 Т» ограничивает круг участников закупки,</w:t>
        <w:br/>
        <w:t>поскольку совокупности требований извещения соответствуют исключительно</w:t>
        <w:br/>
        <w:t>изделия единственного производителя компании «ДжиИ Хэлскеа (Тяньцзинь)</w:t>
        <w:br/>
        <w:t>Компани Лимитед».</w:t>
        <w:br/>
        <w:t>Вместе с этим на заседании Комиссии Управления 28.03.2025 представители</w:t>
        <w:br/>
        <w:t>Заказчика отсутствовали, однако в письменных пояснениях по доводам жалобы</w:t>
        <w:br/>
        <w:t>Заказчиков указано, что требования к характеристикам закупаемых изделий</w:t>
        <w:br/>
        <w:t>установлены в соответствии с потребностью учреждения, при этом совокупности</w:t>
        <w:br/>
        <w:t>требований извещения соответствуют изделия нескольких производителей, а</w:t>
        <w:br/>
        <w:t>именно — помимо изделий производства компании «ДжиИ Хэлскеа (Тяньцзинь)</w:t>
        <w:br/>
        <w:t>Компани Лимитед», совокупноси всех треований описания объекта закупки</w:t>
        <w:br/>
        <w:t>соответвует также медицинское изделие «Система магнитно-резонансной</w:t>
        <w:br/>
        <w:t>2025-14911</w:t>
        <w:br/>
        <w:t>8</w:t>
        <w:br/>
        <w:t>томографии MAGNETOM Sola с принадлежностями», производства компании</w:t>
        <w:br/>
        <w:t>«Сименс Хелскэа ГмбХ» (регистрационное удостоверение № РЗН 2021/14518 от</w:t>
        <w:br/>
        <w:t>14.10.2022).</w:t>
        <w:br/>
        <w:t>Комиссией Управления был объявлен перерыв в рассмотрении жалобы ввиду</w:t>
        <w:br/>
        <w:t>отсутствия Заказчика, а также ходатайства представителя Заявителя об</w:t>
        <w:br/>
        <w:t>ознакомлении в возражениями Заказчика.</w:t>
        <w:br/>
        <w:t>Вместе с этим, 31.03.2025, после возобновления заседания Комиссии</w:t>
        <w:br/>
        <w:t>Управления представитель Заявителя отметил, что указанное в составе возражений</w:t>
        <w:br/>
        <w:t>Заказчика изделие, производства компании «Сименс Хелскэа ГмбХ», не</w:t>
        <w:br/>
        <w:t>соответствует требованиям извещения в виду отсутствия у изделия следующих</w:t>
        <w:br/>
        <w:t>характеристик:</w:t>
        <w:br/>
        <w:t>-«Пакет специализированных программ для исследований внутренних</w:t>
        <w:br/>
        <w:t>органов на основной консоли: Исследование с ультракоротким временем эхо для</w:t>
        <w:br/>
        <w:t>визуализации легочной ткани»;</w:t>
        <w:br/>
        <w:t>-«Пакет программ для исследований внутренних органов (Доступно при</w:t>
        <w:br/>
        <w:t>выборе Рабочая станция врача-рентгенолога-Да): Оценка Т2* для печени»;</w:t>
        <w:br/>
        <w:t>-«Выделенный физический сервер: Наличие»;</w:t>
        <w:br/>
        <w:t>-«Пакет программ для ортопедических исследований (Доступно при</w:t>
        <w:br/>
        <w:t>выборе Рабочая станция врача-рентгенолога-Да): МР релаксометрия (картирование</w:t>
        <w:br/>
        <w:t>хряща».</w:t>
        <w:br/>
        <w:t>В обоснование своей позиции представитель Заявителя представил</w:t>
        <w:br/>
        <w:t>информационное письмо ООО «НТЦ «Синергия» №SSS 03/25/0238 от 31.03.2025,</w:t>
        <w:br/>
        <w:t>являющегося поставщиком оборудования компании «Сименс».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</w:r>
    </w:p>
    <w:p>
      <w:r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Комиссией Управления установлено, что, согласно извещению об</w:t>
        <w:br/>
        <w:t>осуществлении закупки, Заказчиком установлены требования к характеристикам</w:t>
        <w:br/>
        <w:t>закупаемого изделия, в том числе:</w:t>
        <w:br/>
        <w:t>-«Пакет специализированных программ для исследований внутренних</w:t>
        <w:br/>
        <w:t>органов на основной консоли: Контроль поступления контрастного вещества в зону</w:t>
        <w:br/>
        <w:t>интереса для инициирования начала сканирования Трехмерноое динамическое</w:t>
        <w:br/>
        <w:t>исследование брюшной полости с контрастным усилением как с применением</w:t>
        <w:br/>
        <w:t>синхронизации по дыханию, так и на задержке дыхания Исследование диффузии</w:t>
        <w:br/>
        <w:t>органов всего тела 2D/3D МР-холангиопанкреатография МР-урография МР-</w:t>
        <w:br/>
        <w:t>миелография Исследование органов брюшной полости на свободном дыхании и</w:t>
        <w:br/>
        <w:t>получением изображений, не чувствительных к артефактам движения</w:t>
        <w:br/>
        <w:t>Исследование протяженных областей с последующим сшиванием полученных</w:t>
        <w:br/>
        <w:t>изображений в ручном или автоматическом режиме Программный пакет</w:t>
        <w:br/>
        <w:t>позволяющий нивелировать артефакты дисторсии при диффузионнах</w:t>
        <w:br/>
        <w:t>исследованиях за счёт применения технологии смены полярности градиентов</w:t>
        <w:br/>
        <w:t>2025-14911</w:t>
        <w:br/>
        <w:t>9</w:t>
        <w:br/>
        <w:t>Программный протокол для диффузионно-взвешенной визуализации с</w:t>
        <w:br/>
        <w:t>уменьшенным полем обзора для получения изображений с высоким</w:t>
        <w:br/>
        <w:t>пространственным разрешением Исследование с ультракоротким временем эхо</w:t>
        <w:br/>
        <w:t>для визуализации легочной ткани Диффузия с уменьшенным полем обзора</w:t>
        <w:br/>
        <w:t>Количественное определение фракции жира при исследовании печени Получение</w:t>
        <w:br/>
        <w:t>изображений с разделением сигнала воды и жира Исследование органов всего тела</w:t>
        <w:br/>
        <w:t>с контрастом»;</w:t>
        <w:br/>
        <w:t>-«Пакет программ для исследований внутренних органов (Доступно при</w:t>
        <w:br/>
        <w:t>выборе Рабочая станция врача-рентгенолога-Да): Анализа печени при</w:t>
        <w:br/>
        <w:t>динамическом контрастировании Оценка Т2* для печени МР-анализа печени для</w:t>
        <w:br/>
        <w:t>измерения фракции жира (HFF) МР-анализ органов брюшной полости МР-анализ</w:t>
        <w:br/>
        <w:t>предстательной железы МР-анализа органов женского малого таза МР-анализ</w:t>
        <w:br/>
        <w:t>прямой кишки»;</w:t>
        <w:br/>
        <w:t>-«Выделенный физический сервер: Наличие »;</w:t>
        <w:br/>
        <w:t>-«Пакет программ для ортопедических исследований (Доступно при</w:t>
        <w:br/>
        <w:t>выборе Рабочая станция врача-рентгенолога-Да): МР релаксометрия</w:t>
        <w:br/>
        <w:t>(картирование хряща) МР-анализа костно-мышечной системы».</w:t>
        <w:br/>
        <w:t>Вместе с этим, после возобновления заседания Комиссии Управления,</w:t>
        <w:br/>
        <w:t>представитель Заказчика, присутствующий на заседании Комиссии Управления,</w:t>
      </w:r>
    </w:p>
    <w:p>
      <w:r>
        <w:t>озвучил ранее представленные письменные возражения по доводам жалобы, в том</w:t>
        <w:br/>
        <w:t>числе, о соответствии совокупности требований извещения изделия «Система</w:t>
        <w:br/>
        <w:t>магнитно-резонансной томографии MAGNETOM Sola с принадлежностями»,</w:t>
        <w:br/>
        <w:t>производства компании «Сименс Хелскэа ГмбХ» (регистрационное удостоверение</w:t>
        <w:br/>
        <w:t>№РЗН 2021/14518 от 14.10.2022 ).</w:t>
        <w:br/>
        <w:t>В обоснование своей позиции представитель Заказчика представил</w:t>
        <w:br/>
        <w:t>сравнительную таблицу формированную Заказчиком, содержащую сведения о</w:t>
        <w:br/>
        <w:t>соответствии изделия, производства компании «Сименс Хелскэа ГмбХ» ,</w:t>
        <w:br/>
        <w:t>совокупности требований извещения, без представления какого-либо</w:t>
        <w:br/>
        <w:t>документального подтверждения наличия у изделия характеристик, требования к</w:t>
        <w:br/>
        <w:t>которым были установлены в составе извещении.</w:t>
        <w:br/>
        <w:t>Помимо этого, заслушав пояснения представителя Заявителя, представителем</w:t>
        <w:br/>
        <w:t>Заказчика была заявлено ходатайство об объявлении перерыва в рассмотрении</w:t>
        <w:br/>
        <w:t>жалобы на иную дату и время для возможности изыскания Заказчиком</w:t>
        <w:br/>
        <w:t>дополнительной информации, подтверждающую позицию представителей</w:t>
        <w:br/>
        <w:t>Заказчика и опровергающей доводы жалобы.</w:t>
        <w:br/>
        <w:t>Комиссией Управления, рассмотрев заявленное представителем Заказчика</w:t>
        <w:br/>
        <w:t>ходатайство, пришла к выводу о невозможности удовлетворения заявленного</w:t>
        <w:br/>
        <w:t>ходатайства, в части объявлении перерыва в рассмотрении жалобы до иной даты,</w:t>
        <w:br/>
        <w:t>так как у Комиссии Управления отсутствуют полномочия по назначению даты и</w:t>
        <w:br/>
        <w:t>времени заседании Комиссии Управления в нарушение положений Закона о</w:t>
        <w:br/>
        <w:t>контрактной системе, в том числе в нарушение срока рассмотрения жалобы,</w:t>
        <w:br/>
        <w:t>установленного ч.3 ст.106 Закона о контрактной системе, при этом Комиссией</w:t>
        <w:br/>
        <w:t>Управления объявлен перерыв в рассмотрении жалобы до 17.00 часов дня,</w:t>
        <w:br/>
        <w:t>являющегося датой рассмотрения жалобы.</w:t>
        <w:br/>
        <w:t>2025-14911</w:t>
        <w:br/>
        <w:t>10</w:t>
        <w:br/>
        <w:t>После возобновления заседания на заседании Комиссии Управления</w:t>
        <w:br/>
        <w:t>представитель Заказчика, не согласившись с позицией представителя Заявителя,</w:t>
        <w:br/>
        <w:t>указал, что изделие производства компании «Сименс Хелскэа ГмбХ» обладает</w:t>
        <w:br/>
        <w:t>характеристиками « МР релаксометрия (картирование хряща)», «Оценка Т2* для</w:t>
        <w:br/>
        <w:t>печени», что указано на стр.1499 (п.8.1.5.1 Биологическая визуализация хрящей),</w:t>
        <w:br/>
        <w:t>стр.1280 (4.10 Выполнение оценки печени с помощью функции LiverLab),</w:t>
        <w:br/>
        <w:t>соответственно.</w:t>
        <w:br/>
        <w:t>Вместе с этим на заседании Комиссии Управления представителем Заказчика</w:t>
        <w:br/>
        <w:t>не представлено пояснений, документов и сведений, подтверждающих наличие у</w:t>
        <w:br/>
        <w:t>изделия, производства компании «Сименс Хелскэа ГмбХ», таких характеристик как:</w:t>
        <w:br/>
        <w:t>«Выделенный физический сервер: Наличие», «Пакет специализированных</w:t>
        <w:br/>
        <w:t>программ для исследований внутренних органов на основной консоли:</w:t>
      </w:r>
    </w:p>
    <w:p>
      <w:r>
        <w:t>Исследование с ультракоротким временем эхо для визуализации легочной ткани».</w:t>
        <w:br/>
        <w:t>Исходя из вышеизложенного Комиссии Управления не представляется</w:t>
        <w:br/>
        <w:t>возможным прийти к выводу, о соответствии требованиям извещения изделия</w:t>
        <w:br/>
        <w:t>«Система магнитно-резонансной томографии MAGNETOM Sola с</w:t>
        <w:br/>
        <w:t>принадлежностями», производства компании «Сименс Хелскэа ГмбХ»</w:t>
        <w:br/>
        <w:t>(регистрационное удостоверение № РЗН 2021/14518 от 14.10.2022 ), в связи с чем</w:t>
        <w:br/>
        <w:t>Комиссия Управления приходит к выводу, что совокупности требований извещения</w:t>
        <w:br/>
        <w:t>соответствует исключительно изделия производства «ДжиИ Хэлскеа (Тяньцзинь)</w:t>
        <w:br/>
        <w:t>Компани Лимитед», поскольку иного Заказчиком не доказано.</w:t>
        <w:br/>
        <w:t>Комиссия Управления отмечает, что ст.33 Закона о контрактной системе</w:t>
        <w:br/>
        <w:t>содержит в себе закрытый перечень случаев, когда Заказчик вправе закупать товары</w:t>
        <w:br/>
        <w:t>конкретного производителя, во всех остальных случаях, совокупности всех</w:t>
        <w:br/>
        <w:t>требований извещения, в том числе и всем требованиям описания объекта закупки,</w:t>
        <w:br/>
        <w:t>должны соответствовать товары как минимум двух различных производителей.</w:t>
        <w:br/>
        <w:t>При этом Комиссия Управления считает необходимым отметить, что, в целях</w:t>
        <w:br/>
        <w:t>соблюдения требований ст.33 Закона о контрактной системе, Заказчику надлежит на</w:t>
        <w:br/>
        <w:t>момент публикации закупочной процедуры обладать сведениями о соответствии</w:t>
        <w:br/>
        <w:t>требованиям извещения изделий минимум двух различных производителей, либо о</w:t>
        <w:br/>
        <w:t>наличии обстоятельств, свидетельствующих о возможности закупки изделий с</w:t>
        <w:br/>
        <w:t>конкретным товарным знаком.</w:t>
        <w:br/>
        <w:t>Таким образом, поскольку Заказчиком не представлено каких-либо</w:t>
        <w:br/>
        <w:t>документов и сведений, подтверждающих факт присутствия на рынке продукции</w:t>
        <w:br/>
        <w:t>товаров иных производителей, помимо указанного в жалобе, отвечающих</w:t>
        <w:br/>
        <w:t>совокупности всей установленных Заказчиком требований, равно как не</w:t>
        <w:br/>
        <w:t>представлено документов и сведений, подтверждающих, что в данном случае</w:t>
        <w:br/>
        <w:t>применимы условия отраженные в пп. «б» - «г» п.1 ч.1 ст.33 Закона о контрактной</w:t>
        <w:br/>
        <w:t>системе, Комиссия Управления приходит к выводу об обоснованности данного</w:t>
        <w:br/>
        <w:t>довода жалобы и о нарушении Заказчиком положений п.1 ч.1 ст.33 Закона о</w:t>
        <w:br/>
        <w:t>контрактной системе при формировании описания объекта закупок, что содержит</w:t>
        <w:br/>
        <w:t>признаки состава административного правонарушения, ответственность за которое</w:t>
        <w:br/>
        <w:t>предусмотрена ч.6 ст.7.30.1 Кодекса Российской Федерации об административных</w:t>
        <w:br/>
        <w:t>правонарушениях.</w:t>
        <w:br/>
        <w:t>2025-14911</w:t>
        <w:br/>
        <w:t>11</w:t>
        <w:br/>
        <w:t>Исследовав представленные материалы, Законом о контрактной системе,</w:t>
        <w:br/>
        <w:t>Комиссия Управления</w:t>
        <w:br/>
        <w:t>Р Е Ш И Л А:</w:t>
      </w:r>
    </w:p>
    <w:p>
      <w:r>
        <w:t>1.Признать жалоб у ООО «МФИ Софт» на действия ФГБНУ «НЦН»</w:t>
        <w:br/>
        <w:t>обоснованной в части неприменения при описании объекта закупки позиции КТРУ ,</w:t>
        <w:br/>
        <w:t>а также описания объекта закупки в нарушение положений Закона о контрактной</w:t>
        <w:br/>
        <w:t>системе.</w:t>
        <w:br/>
        <w:t>2.Признать в действиях Заказчика нарушения ч.6 ст.23, п.1 ч.1 ст.33, п.5</w:t>
        <w:br/>
        <w:t>ч.1 ст.42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Председательствующий: Д.С. Грешнева</w:t>
        <w:br/>
        <w:t>Члены Комиссии:</w:t>
        <w:br/>
        <w:t>А.А. Матюшенко</w:t>
        <w:br/>
        <w:t>М.О. Мацнева</w:t>
        <w:br/>
        <w:t>Исп. Матюшенко А.А., 8(495) 784-75-05</w:t>
        <w:br/>
        <w:t>2025-14911</w:t>
      </w:r>
    </w:p>
    <w:p>
      <w:pPr>
        <w:pStyle w:val="Heading1"/>
      </w:pPr>
      <w:r>
        <w:t>Предписание</w:t>
      </w:r>
    </w:p>
    <w:p>
      <w:r>
        <w:t>ФГБНУ «НЦН»</w:t>
        <w:br/>
        <w:t>zakupki@neurology.ru</w:t>
        <w:br/>
        <w:t>ООО «МФИ Софт»</w:t>
        <w:br/>
        <w:t>9153330111@mail.ru</w:t>
        <w:br/>
        <w:t>АО «ЭТС»</w:t>
        <w:br/>
        <w:t>info@fabrikant.ru</w:t>
        <w:br/>
        <w:t>ПРЕДПИСАНИЕ</w:t>
        <w:br/>
        <w:t>по делу №077/06/106-4163/2025 об устранении нарушений</w:t>
        <w:br/>
        <w:t>законодательства о контрактной системе</w:t>
        <w:br/>
        <w:t>31.03.2025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Главного специалиста-эксперта отдела обжалования государственных закупок</w:t>
        <w:br/>
        <w:t>А.А. Матюшенко,</w:t>
        <w:br/>
        <w:t>на основании решения Комиссии Управления от 31.03.2025 по делу</w:t>
        <w:br/>
        <w:t>№077/06/106-4163/2025 , по итогам рассмотрения жалобы ООО «МФИ Софт» (далее</w:t>
        <w:br/>
        <w:t>— Заявитель) на действия ФГБНУ «НЦН»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магнитно-резонансного томографа 1,5 Т (Закупка</w:t>
        <w:br/>
        <w:t>№0373100078725000136) (далее — Аукцион) , в соответствии с Федеральным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2025-15042</w:t>
        <w:br/>
        <w:t>2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  <w:br/>
        <w:t>с требованиями Закона о контрактной системе и с учетом решения от 31.03.2025 по</w:t>
        <w:br/>
        <w:t>делу №077/06/106-4163/2025 и разместить соответствующее извещение в единой</w:t>
        <w:br/>
        <w:t>информационной системе ;</w:t>
      </w:r>
    </w:p>
    <w:p>
      <w:r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31.03.2025 по делу №077/06/106-4163/2025.</w:t>
        <w:br/>
        <w:t>6. Заказчику, к омиссии по осуществлению закупок Заказчика в срок до</w:t>
        <w:br/>
        <w:t>01.05.2026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2025-15042</w:t>
        <w:br/>
        <w:t>3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</w:r>
    </w:p>
    <w:p>
      <w:r>
        <w:t>Настоящее предписание от 31.03.2025 по делу №077/06/106-4163/2025 может</w:t>
        <w:br/>
        <w:t>быть обжаловано в суде (арбитражный суд) в соответствии с законодательством</w:t>
        <w:br/>
        <w:t>Российской Федерации.</w:t>
        <w:br/>
        <w:t>Председательствующий: Д.С. Грешнева</w:t>
        <w:br/>
        <w:t>Члены Комиссии:</w:t>
        <w:br/>
        <w:t>А.А. Матюшенко</w:t>
        <w:br/>
        <w:t>М.О. Мацнева</w:t>
        <w:br/>
        <w:t>Исп. Матюшенко А.А., 8(495) 784-75-05</w:t>
        <w:br/>
        <w:t>2025-15042</w:t>
      </w:r>
    </w:p>
    <w:p>
      <w:pPr>
        <w:pStyle w:val="Heading1"/>
      </w:pPr>
      <w:r>
        <w:t>Предписание</w:t>
      </w:r>
    </w:p>
    <w:p>
      <w:r>
        <w:t>ФГБНУ «НЦН»</w:t>
        <w:br/>
        <w:t>zakupki@neurology.ru</w:t>
        <w:br/>
        <w:t>ООО «МФИ Софт»</w:t>
        <w:br/>
        <w:t>9153330111@mail.ru</w:t>
        <w:br/>
        <w:t>АО «ЭТС»</w:t>
        <w:br/>
        <w:t>info@fabrikant.ru</w:t>
        <w:br/>
        <w:t>ОПРЕДЕЛЕНИЕ</w:t>
        <w:br/>
        <w:t>Об исправлении допущенной технической ошибки в предписании от 31.03.2025 по</w:t>
        <w:br/>
        <w:t>делу № 077/06/106-4163/2025 об устранении нарушений законодательства о</w:t>
        <w:br/>
        <w:t>контрактной системе</w:t>
        <w:br/>
        <w:t>04.04.2025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Главного специалиста-эксперта отдела обжалования государственных закупок</w:t>
        <w:br/>
        <w:t>А.А. Матюшенко,</w:t>
        <w:br/>
        <w:t>УСТАНОВИЛА:</w:t>
        <w:br/>
        <w:t>При изготовлении предписания от 31.03.2025 по делу № 077/06/106-4163/2025</w:t>
        <w:br/>
        <w:t>об устранении нарушений законодательства о контрактной системе</w:t>
        <w:br/>
        <w:t>(далее - Предписание) допущена техническая ошибка.</w:t>
        <w:br/>
        <w:t>На основании изложенного Комиссия Управления</w:t>
        <w:br/>
        <w:t>2025-15308</w:t>
        <w:br/>
        <w:t>2</w:t>
        <w:br/>
        <w:t>ОПРЕДЕЛИЛА:</w:t>
        <w:br/>
        <w:t>Исправить техническую ошибку, допущенную при составлении Предписания,</w:t>
        <w:br/>
        <w:t>а именно:</w:t>
        <w:br/>
        <w:t>слова: «6. Заказчику, комиссии по осуществлению закупок Заказчика в срок</w:t>
        <w:br/>
        <w:t>до 01.05.2026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адресу: to77@fas.gov.ru. »</w:t>
        <w:br/>
        <w:t>читать как:</w:t>
        <w:br/>
        <w:t>«6. Заказчику, комиссии по осуществлению закупок Заказчика в срок до</w:t>
        <w:br/>
        <w:t>01.05.2025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адресу: to77@fas.gov.ru.» .</w:t>
        <w:br/>
        <w:t>Председательствующий: Д.С. Грешнева</w:t>
        <w:br/>
        <w:t>Члены Комиссии:</w:t>
        <w:br/>
        <w:t>А.А. Матюшенко</w:t>
        <w:br/>
        <w:t>М.О. Мацнева</w:t>
        <w:br/>
        <w:t>Исп. Матюшенко А.А., 8(495) 784-75-05</w:t>
        <w:br/>
        <w:t>2025-15308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