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202500132489006594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06.05.2025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0373100099525000024</w:t>
      </w:r>
    </w:p>
    <w:p>
      <w:r>
        <w:rPr>
          <w:b/>
        </w:rPr>
        <w:t xml:space="preserve">Заказчик: </w:t>
      </w:r>
      <w:r>
        <w:t>Межрегиональное управление федеральной службы по контролю за алкогольным и табачным рынками по центральному федеральному округу</w:t>
      </w:r>
    </w:p>
    <w:p>
      <w:r>
        <w:rPr>
          <w:b/>
        </w:rPr>
        <w:t xml:space="preserve">Заявитель: </w:t>
      </w:r>
      <w:r>
        <w:t>ООО «Квазар»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https://zakupki.gov.ru/epz/complaint/card/complaint-information.html?complaintNumber=202500132489006594</w:t>
      </w:r>
    </w:p>
    <w:p/>
    <w:p>
      <w:pPr>
        <w:pStyle w:val="Heading1"/>
      </w:pPr>
      <w:r>
        <w:t>Решение</w:t>
      </w:r>
    </w:p>
    <w:p>
      <w:r>
        <w:t>919/2026 -1583 1(2)</w:t>
        <w:br/>
        <w:t>ДЕВЯТЫЙ АРБИТРАЖНЫЙ АПЕЛЛЯЦИОННЫЙ СУД</w:t>
        <w:br/>
        <w:t>127994, Москва, ГСП -4, проезд Соломенной cторожки, дом 12</w:t>
        <w:br/>
        <w:t>адрес электронной почты: 9aas.info@arbitr .ru</w:t>
        <w:br/>
        <w:t>адрес веб.сайта: http://www .9aas.arbitr .ru</w:t>
        <w:br/>
        <w:t>П О С Т А Н О В Л Е Н И Е</w:t>
        <w:br/>
        <w:t>№ 09АП -63552/2025</w:t>
        <w:br/>
        <w:t>№ 09АП -63553/2025</w:t>
        <w:br/>
        <w:t>город Москва</w:t>
        <w:br/>
        <w:t>02.02.2026 дело № А40-212244/25</w:t>
        <w:br/>
        <w:t>резолютивная часть постановления о глашена 28.01.2026</w:t>
        <w:br/>
        <w:t>полный текст постановления изготовлен 02.02. 2026</w:t>
        <w:br/>
        <w:t>Девятый арбитражный апелляционный суд в составе:</w:t>
        <w:br/>
        <w:t>председательствующий судья Маркова Т.Т., судьи Лепихин Д.Е., Сумина О.С.,</w:t>
        <w:br/>
        <w:t>при ведении пр отокола секретарем судебного заседания Аверьяновой К.К.,</w:t>
        <w:br/>
        <w:t>рассмотрев в открытом судебном заседании апелляционные жалобы УФАС России по</w:t>
        <w:br/>
        <w:t>г. Москве и ООО «Квазар» на решение Арбитражного суда г. Москвы от 28.10.2025</w:t>
        <w:br/>
        <w:t>по делу № А40 -212244/25</w:t>
        <w:br/>
        <w:t>по заявлению Межреги онального управления федеральной службы по контролю за</w:t>
        <w:br/>
        <w:t>алкогольным и табачным рынкам по Центральному федеральному округу</w:t>
        <w:br/>
        <w:t>к УФАС России по г. Москве</w:t>
        <w:br/>
        <w:t>третьи лица: ООО «Квазар», АО «ЕЭТП»</w:t>
        <w:br/>
        <w:t>о признании незаконным решения;</w:t>
        <w:br/>
        <w:t>при участии:</w:t>
        <w:br/>
        <w:t>от заявителя – Белоусов а Е.С. по доверенности от 24.12.2025;</w:t>
        <w:br/>
        <w:t>от заинтересованного лица – Сулейманов К.А. по доверенности от 30.12.2025;</w:t>
        <w:br/>
        <w:t>от третьих лиц – не явились, извещены;</w:t>
        <w:br/>
        <w:t>установил: решением Арбитражного суда г. Москвы от 28.10.2025 признаны</w:t>
        <w:br/>
        <w:t>незаконными решение и предписани е УФАС России по г. Москве от 06.05.2025 по делу</w:t>
        <w:br/>
        <w:t>№ 077/06/106 -5633/2025 и на УФАС России по г. Москве возложена обязанность в</w:t>
        <w:br/>
        <w:t>течение месяца с даты вступления решения в законную силу устранить допущенные</w:t>
        <w:br/>
        <w:t>нарушения прав и законных интересов Межрегионального управления федеральной</w:t>
        <w:br/>
        <w:t>службы по контролю за алкогольным и табачным рынкам по Центральному</w:t>
        <w:br/>
        <w:t>федеральному округу .</w:t>
        <w:br/>
        <w:t>В качестве третьих лиц в деле участвуют ООО «Квазар» и АО «ЕЭТП» .</w:t>
        <w:br/>
        <w:t>Антимонопольный орган и ООО «Квазар» не согласились с выводами суда,</w:t>
        <w:br/>
        <w:t>обратил ись с апелляционными жалобами, прося т решение суда отменить, по мотивам,</w:t>
        <w:br/>
        <w:t>изложенным в жалобах .</w:t>
        <w:br/>
        <w:t>Через канцелярию суда от заявителя по делу поступил отзыв на апелляционные</w:t>
        <w:br/>
        <w:t>жалобы , который приобщен к материалам дела.</w:t>
        <w:br/>
        <w:t>Представители ООО «Квазар» и АО «ЕЭТП» в судебное заседание не явились,</w:t>
      </w:r>
    </w:p>
    <w:p>
      <w:r>
        <w:t>информация о принятии апелляционной жалобы вместе с соответствующим файлом</w:t>
        <w:br/>
        <w:t>А40-212244/25</w:t>
        <w:br/>
        <w:t>2</w:t>
        <w:br/>
        <w:t>размещена в информационно -телекоммуникационной сети Интернет на сайте Девятого</w:t>
        <w:br/>
        <w:t>арбитражного апелляционного суда (www.9aas.arbitr.ru) и Картотеке арбитр ажных дел</w:t>
        <w:br/>
        <w:t>по веб -адресу: www.kad.arbitr.ru/) в соответствии положениями ч. 6 ст. 121</w:t>
        <w:br/>
        <w:t>Арбитражного процессуального кодекса Российской Федерации.</w:t>
        <w:br/>
        <w:t>Представители антимонопольного органа и управления в судебном заседании</w:t>
        <w:br/>
        <w:t>поддержали свои доводы и возражения.</w:t>
        <w:br/>
        <w:t>Дело рассмотрено судом апелляционной инстанции в порядке, предусмотренном</w:t>
        <w:br/>
        <w:t>ст. ст. 266, 268 Арбитражного процессуального кодекса Российской Федерации.</w:t>
        <w:br/>
        <w:t>Из материалов дела следует, что при проведении электронного аукциона на</w:t>
        <w:br/>
        <w:t>право заключения государственного кон тракта на поставку картриджей для</w:t>
        <w:br/>
        <w:t>копировального оборудования 28.04.2025 в УФАС России по г. Москве поступила</w:t>
        <w:br/>
        <w:t>жалоба от ООО «Квазар» на действия Межрегионального управления федеральной</w:t>
        <w:br/>
        <w:t>службы по контролю за алкогольным и табачным рынкам по Центральному</w:t>
        <w:br/>
        <w:t>федеральному округу (МРУ Росалкогольтабакконтроля по Ц ФО) (закупка</w:t>
        <w:br/>
        <w:t>0373100099525000024).</w:t>
        <w:br/>
        <w:t>Объектом закупки являлась «поставка картриджей для копировального</w:t>
        <w:br/>
        <w:t>оборудования».</w:t>
        <w:br/>
        <w:t>ООО «Квазар» указа но о несоответствии действий заказчика требованиям</w:t>
        <w:br/>
        <w:t>установленными п. 1 ч. 1 ст. 33 Федерального закона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от 05.04.2013 № 44 -ФЗ.</w:t>
        <w:br/>
        <w:t>Решением УФАС России по г. Москве от 06.05.2025 № 077/06/106 -5633/2025</w:t>
        <w:br/>
        <w:t>управление пр изнано нарушившим требования ч. 1 ст. 14, п. 1 ч. 1 ст. 33, п. 15 ч. 1</w:t>
        <w:br/>
        <w:t>ст. 42 Федерального закона «О контрактной системе в сфере закупок товаров, работ,</w:t>
        <w:br/>
        <w:t>услуг для обеспечения государственных и муниципальных нужд» от 05.04.2013 № 44 -</w:t>
        <w:br/>
        <w:t>ФЗ.</w:t>
        <w:br/>
        <w:t>На осн овании решения от 06.05.2025 № 077/06/106 -5633/2025 управлению</w:t>
        <w:br/>
        <w:t>выдано предписание № 077/06/106 -5633/2025 от 06.05.2025 об устранении нарушений</w:t>
        <w:br/>
        <w:t>законодательства о контрактной системе.</w:t>
        <w:br/>
        <w:t>Не согласившись с решением и предписанием, МРУ Росалкогольтабакконтроля</w:t>
        <w:br/>
        <w:t>по Ц ФО обратилось в арбитражный суд с настоящим заявлением.</w:t>
        <w:br/>
        <w:t>Удовлетворяя заявленные требования, суд первой инстанции исходил из того,</w:t>
      </w:r>
    </w:p>
    <w:p>
      <w:r>
        <w:t>что заказчиком правомерно установлены требования о поставке оригинальных</w:t>
        <w:br/>
        <w:t>расходных материалов и недопущении к поставке экв ивалентных товаров.</w:t>
        <w:br/>
        <w:t>Рассмотрев повторно матери алы дела, проверив доводы жалоб , суд</w:t>
        <w:br/>
        <w:t>апелляционной инстанции не находит оснований для отмены судебного акта, исходя из</w:t>
        <w:br/>
        <w:t>следующего.</w:t>
        <w:br/>
        <w:t>Согласно п. 1 ч. 1 ст. 33 Закона о контрактной системе заказчик при описании в</w:t>
        <w:br/>
        <w:t>документации о закупке объекта закупки должен руководствоваться следующими</w:t>
        <w:br/>
        <w:t>правилами: в 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 (при</w:t>
        <w:br/>
        <w:t>необходимости). В описание объекта закупки не долж ны включаться требования или</w:t>
        <w:br/>
        <w:t>указания в отношении товарных знаков, знаков обслуживания, фирменных</w:t>
        <w:br/>
        <w:t>наименований, патентов, полезных моделей, промышленных образцов, наименование</w:t>
        <w:br/>
        <w:t>страны происхождения товара, требования к товарам, информации, работам, услугам</w:t>
        <w:br/>
        <w:t>при условии, что такие требования или указания влекут за собой ограничение</w:t>
        <w:br/>
        <w:t>количества участников закупки.</w:t>
        <w:br/>
        <w:t>Допускается использование в описании объекта закупки указания на товарный</w:t>
        <w:br/>
        <w:t>знак в следующих случаях: сопровождение такого указания словами «или эквива лент»;</w:t>
        <w:br/>
        <w:t>несовместимость товаров, на которых размещаются другие товарные знаки, и</w:t>
        <w:br/>
        <w:t>необходимость обеспечения взаимодействия таких товаров с товарами, используемыми</w:t>
        <w:br/>
        <w:t>заказчиком; осуществление закупки запасных частей и расходных материалов к</w:t>
        <w:br/>
        <w:t>А40-212244/25</w:t>
        <w:br/>
        <w:t>3</w:t>
        <w:br/>
        <w:t>машинам и оборудован ию, используемым заказчиком, в соответствии с технической</w:t>
        <w:br/>
        <w:t>документацией на указанные машины и оборудование; осуществление закупки</w:t>
        <w:br/>
        <w:t>медицинских изделий, специализированных продуктов лечебного питания,</w:t>
        <w:br/>
        <w:t>необходимых для назначения пациенту по медицинским показа ниям (индивидуальная</w:t>
        <w:br/>
        <w:t>непереносимость, по жизненным показаниям) по решению врачебной комиссии,</w:t>
        <w:br/>
        <w:t>которое фиксируется в медицинской документации пациента и журнале врачебной</w:t>
        <w:br/>
        <w:t>комиссии. Перечень указанных медицинских изделий, специализированных продуктов</w:t>
        <w:br/>
        <w:t>лечебно го питания и порядок его формирования утверждаются Правительством</w:t>
        <w:br/>
        <w:t>Российской Федерации.</w:t>
        <w:br/>
        <w:t>По смыслу приведенных нормативных положений определение характеристик</w:t>
        <w:br/>
        <w:t>товара относится к компетенции заказчика с учетом его конкретных объективных</w:t>
        <w:br/>
        <w:t>потребностей.</w:t>
        <w:br/>
        <w:t>Заказчи к самостоятельно принимает решение по формированию лотов на</w:t>
        <w:br/>
        <w:t>поставку медицинских изделий в соответствии с его объективными потребностями,</w:t>
        <w:br/>
        <w:t>спецификой деятельности, необходимостью бесперебойного и своевременного</w:t>
      </w:r>
    </w:p>
    <w:p>
      <w:r>
        <w:t>оказания медицинской помощи при соблюдении огр аничений, установленных</w:t>
        <w:br/>
        <w:t>законодательством.</w:t>
        <w:br/>
        <w:t>Закон о контрактной системе позволяет заказчику закупать оригинальные</w:t>
        <w:br/>
        <w:t>расходные материалы с указанием соответствующего товарного знака в случае закупки</w:t>
        <w:br/>
        <w:t>расходных материалов к машинам и оборудованию, используемым заказчиком, в</w:t>
        <w:br/>
        <w:t>соответствии с технической документацие й на указанные машины и оборудование.</w:t>
        <w:br/>
        <w:t>Из совокупности положений Закона о контрактной системе следует, что</w:t>
        <w:br/>
        <w:t>установление требований к техническим, функциональным характеристикам товара,</w:t>
        <w:br/>
        <w:t>работ, услуг, иных показателей, связанных с определением соответствия поставляемого</w:t>
        <w:br/>
        <w:t>товара, выполняемых работ, оказываемых ус луг существующим потребностям,</w:t>
        <w:br/>
        <w:t>является прерогативой заказчика.</w:t>
        <w:br/>
        <w:t>Закон о контрактной системе не содержит норм, ограничивающих право заказчика</w:t>
        <w:br/>
        <w:t>включать описание объекта закупки требования, которые являются для него</w:t>
        <w:br/>
        <w:t>объективно значимыми, и, обязывающих зказчика устанавливать в извещении, вопреки</w:t>
        <w:br/>
        <w:t>его потребностям, такие требования к характеристикам объекта закупки, которые</w:t>
        <w:br/>
        <w:t>соответствовали бы всем существующим видам товаров.</w:t>
        <w:br/>
        <w:t>Согласно п. 1 Обзор а судебной практики применения законодательства</w:t>
        <w:br/>
        <w:t>Российской Федерации о контрактной системе в сфере закупок товаров, работ, услуг</w:t>
        <w:br/>
        <w:t>для обеспечения государственных и муниципальных нужд, утвержденного</w:t>
        <w:br/>
        <w:t>Президиумом Верховного Суда Российской Федерации от 28 .06.2017, по общему</w:t>
        <w:br/>
        <w:t>правилу указание заказчиком в аукционной документации особых характеристик</w:t>
        <w:br/>
        <w:t>товара, которые отвечают его потребностям и необходимы заказчику с учетом</w:t>
        <w:br/>
        <w:t>специфики использования такого товара, не может рассматриваться как ограничение</w:t>
        <w:br/>
        <w:t>круга потенц иальных участников закупки.</w:t>
        <w:br/>
        <w:t>Из пояснений з аказчик а следует, что он формирует объекты закупки в</w:t>
        <w:br/>
        <w:t>соответствии с фактической потребностью, с учетом технической документации на</w:t>
        <w:br/>
        <w:t>используемое оборудование в случаях, когда объект закупки приобрет ен для</w:t>
        <w:br/>
        <w:t>использова ния с оборудованием, имеющимся у заказчика.</w:t>
        <w:br/>
        <w:t>Прямое указание производителя копировальной техники, в отношении которого</w:t>
        <w:br/>
        <w:t>осуществляется закупка расходных материалов не противоречит действующему</w:t>
        <w:br/>
        <w:t>законодательству.</w:t>
        <w:br/>
        <w:t>По рассматриваемой закупке, заказчиком предус мотрены позиции как</w:t>
        <w:br/>
        <w:t>оригинальных, так и совместимых картриджей, что подтверждается техническим</w:t>
        <w:br/>
        <w:t>заданием, являющимся неотъемлемой частью извещения: из 9 объектов закупки,</w:t>
        <w:br/>
        <w:t>требование «оригинальности» установлено только к 3 объектам, по 6 объектам</w:t>
      </w:r>
    </w:p>
    <w:p>
      <w:r>
        <w:t>допускается поставка совместимых картриджей (эквивалента), согласно руководству</w:t>
        <w:br/>
        <w:t>пользования копировальной техники.</w:t>
        <w:br/>
        <w:t>А40-212244/25</w:t>
        <w:br/>
        <w:t>4</w:t>
        <w:br/>
        <w:t>Эксплуатационная документация на данное оборудование содержит четкое</w:t>
        <w:br/>
        <w:t>предписание о применении оригинальных расходных материалов, что соответствует</w:t>
        <w:br/>
        <w:t>установленным законодательством исключениям.</w:t>
        <w:br/>
        <w:t>Использование каких -либо других картриджей может негативно повлиять не</w:t>
        <w:br/>
        <w:t>только на качество печати, но и на фактическую работоспособность оборудования, а</w:t>
        <w:br/>
        <w:t>также привести к поломке дорогостоящего оборудования.</w:t>
        <w:br/>
        <w:t>Довод а нтимонопольного органа о том, что у з аказчика отсутствует</w:t>
        <w:br/>
        <w:t>необходимость в оригинальных картриджах, в связи с отсутствием действующих</w:t>
        <w:br/>
        <w:t>гарантийных обязательств на оборудование, к которому приобретаются картриджи, а</w:t>
        <w:br/>
        <w:t>также с отсутствием прямого запрета в техни ческой документации использования</w:t>
        <w:br/>
        <w:t>совместимых неоригинальных картриджей, отклоняется, по изложенным выше</w:t>
        <w:br/>
        <w:t>основаниям.</w:t>
        <w:br/>
        <w:t>Закупка оригинальных картриджей отвечает целям эффективного использования</w:t>
        <w:br/>
        <w:t>источников финансирования для обеспечения государственных нужд.</w:t>
        <w:br/>
        <w:t>Довод относительно того, что з аказчиком не установлен национальн ый режим</w:t>
        <w:br/>
        <w:t>объекта закупки, отклоняется, поскольку законодательством предусмотрена</w:t>
        <w:br/>
        <w:t>возможность заказчика не применять предусмотренное ограничение в случае закупки</w:t>
        <w:br/>
        <w:t>расходных материалов и зап асных частей к имеющейся у заказчика технике и</w:t>
        <w:br/>
        <w:t>оборудованию.</w:t>
        <w:br/>
        <w:t>Доводы апелляционных жалоб проверены судом апелляционной инстанции в</w:t>
        <w:br/>
        <w:t>полном объеме и отклонены, судом первой инстанции оценены имеющиеся в деле</w:t>
        <w:br/>
        <w:t>доказательства, применены нормы материального права, по длежащие применению в</w:t>
        <w:br/>
        <w:t>данном споре, нормы процессуального законодательства при рассмотрении дела</w:t>
        <w:br/>
        <w:t>не нарушены.</w:t>
        <w:br/>
        <w:t>Руководствуясь ст. ст. 266, 268, 269, 271 Арбитражного процессуального</w:t>
        <w:br/>
        <w:t>кодекса Российской Федерации,</w:t>
        <w:br/>
        <w:t>П О С Т А Н О В И Л:</w:t>
        <w:br/>
        <w:t>Решение Арбитражного суда г. Москвы от 28.10.2025 по делу № А40 -212244/25</w:t>
        <w:br/>
        <w:t>оставить без изменения, апелляционные жалобы – без удовлетворения.</w:t>
        <w:br/>
        <w:t>Постановление вступает в законную силу со дня его принятия и может быть</w:t>
        <w:br/>
        <w:t>обжаловано в течение двух месяцев со дня изгот овления постановления в полном</w:t>
        <w:br/>
        <w:t>объеме в Арбитражный суд Московского округа.</w:t>
        <w:br/>
        <w:t>Председательствующий судья Т.Т. Маркова</w:t>
        <w:br/>
        <w:t>Судьи Д.Е. Лепихин</w:t>
        <w:br/>
        <w:t>О.С. Сумина</w:t>
      </w:r>
    </w:p>
    <w:p>
      <w:pPr>
        <w:pStyle w:val="Heading1"/>
      </w:pPr>
      <w:r>
        <w:t>Решение</w:t>
      </w:r>
    </w:p>
    <w:p>
      <w:r>
        <w:t>МРУ Росалкогольтабакконтроля по</w:t>
        <w:br/>
        <w:t>ЦФО</w:t>
        <w:br/>
        <w:t>aho@cfo.fsrar.ru</w:t>
        <w:br/>
        <w:t>ООО «Квазар»</w:t>
        <w:br/>
        <w:t>info@kvazar.ooo</w:t>
        <w:br/>
        <w:t>АО«ЕЭТП»</w:t>
        <w:br/>
        <w:t>ko@roseltorg.ru</w:t>
        <w:br/>
        <w:t>РЕШЕНИЕ</w:t>
        <w:br/>
        <w:t>по делу № 077/06/106-5633/2025 о нарушении</w:t>
        <w:br/>
        <w:t>законодательства о контрактной системе</w:t>
        <w:br/>
        <w:t>06.05.2025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М.О. Мацневой,</w:t>
        <w:br/>
        <w:t>Специалиста-эксперта отдела обжалования государственных закупок</w:t>
        <w:br/>
        <w:t>О.А. Челновой,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МРУ Росалкогольтабакконтроля по ЦФО: З.Ю. Балкунова (по дов. от</w:t>
        <w:br/>
        <w:t>25.04.2025 №1), А.Н. Пинчука (по дов. От 25.04.2025 №1),</w:t>
        <w:br/>
        <w:t>ООО «Квазар»: А.И. Шлычковой (по дов. от 14.04.2025 №1),</w:t>
        <w:br/>
        <w:t>рассмотрев жалобу ООО «Квазар» (далее — Заявитель) на действия МРУ</w:t>
        <w:br/>
        <w:t>Росалкогольтабакконтроля по ЦФО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картриджей для копировального оборудования (Закупка</w:t>
        <w:br/>
        <w:t>№0373100099525000024) (далее – электронный аукцион, аукцион ) в соответствии с</w:t>
        <w:br/>
        <w:t>Федеральным законом от 05.04.2013 № 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2025-21623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Заявитель обжалует действия Заказчика, выразившиеся в утверждении</w:t>
        <w:br/>
        <w:t>извещения об осуществлении закупки в нарушение Закона о контрактной</w:t>
        <w:br/>
        <w:t>системе.</w:t>
        <w:br/>
        <w:t>В составе жалобы Заявитель указывает на неправомерность установления</w:t>
        <w:br/>
        <w:t>обоснования невозможности соблюдения ограничения предусмотренного</w:t>
        <w:br/>
        <w:t>Постановлением Правительства Российской Федерации от 23.12.2024 №1875 «О</w:t>
        <w:br/>
        <w:t>мерах по предоставлению национального режима при осуществлении закупок</w:t>
        <w:br/>
        <w:t>товаров, работ, услуг для обеспечения государственных и муниципальных нужд,</w:t>
        <w:br/>
        <w:t>закупок товаров, работ, услуг отдельными видами юридических лиц» (далее —</w:t>
        <w:br/>
        <w:t>Постановление №1875) по причине осуществления закупки товаров из числа</w:t>
        <w:br/>
        <w:t>запасных частей и расходных материалов к машинам и оборудованию,</w:t>
        <w:br/>
        <w:t>используемым Заказчиком, в соответствии с технической документацией на</w:t>
        <w:br/>
        <w:t>указанные машины и оборудование при закупке, в том числе, не оригинальных</w:t>
        <w:br/>
        <w:t>(совместимых) картриджей.</w:t>
      </w:r>
    </w:p>
    <w:p>
      <w:r>
        <w:t>Вместе с тем в составе жалобы Заявитель отмечает, что помимо совместимых</w:t>
        <w:br/>
        <w:t>картриджей, осуществляется закупка оригинальных расходных материалов без</w:t>
        <w:br/>
        <w:t>возможности поставки эквивалентной продукции, что в свою очередь ограничивает</w:t>
        <w:br/>
        <w:t>количество участников закупки.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 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 о</w:t>
        <w:br/>
        <w:t>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2025-21623</w:t>
        <w:br/>
        <w:t>3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В силу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</w:r>
    </w:p>
    <w:p>
      <w:r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 1 ч.2 ст.14 Закона о контрактной системе.</w:t>
        <w:br/>
        <w:t>В соответствии с п.2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а) все заявки на участие в закупке, содержащие предложения о поставке такого</w:t>
        <w:br/>
        <w:t>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</w:t>
        <w:br/>
        <w:t>по результатам рассмотрения признана соответствующей требованиям извещения об</w:t>
        <w:br/>
        <w:t>осуществлении закупки, документации о закупке (если Законом о контрактной</w:t>
        <w:br/>
        <w:t>системе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 иностранного</w:t>
        <w:br/>
        <w:t>государства товар, в отношении которого установлено данное ограничение, если</w:t>
        <w:br/>
        <w:t>контракт предусматривает поставку товара российского происхождения, не</w:t>
        <w:br/>
        <w:t>допускается.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2025-21623</w:t>
        <w:br/>
        <w:t>4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 (в</w:t>
        <w:br/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о преимуществе в отношении</w:t>
        <w:br/>
        <w:t>товаров российского происхождения (в том числе поставляемых при выполнении</w:t>
        <w:br/>
        <w:t>закупаемых работ, оказании закупаемых услуг), работ, услуг, соответственно</w:t>
        <w:br/>
        <w:t>выполняемых, оказываемых российскими лицами, в случае, если такие запрет,</w:t>
        <w:br/>
        <w:t>ограничение, преимущество установлены в соответствии с п.1 ч.2 ст.14 Закона о</w:t>
        <w:br/>
        <w:t>контрактной системе в отношении товара (в том числе поставляемого при</w:t>
        <w:br/>
        <w:t>выполнении закупаемой работы, оказании закупаемой услуги), работы, услуги,</w:t>
      </w:r>
    </w:p>
    <w:p>
      <w:r>
        <w:t>являющихся объектом закупки.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В соответствии с п.1 ч.1 ст.33 Закона о контрактной системе в описании</w:t>
        <w:br/>
        <w:t>объекта 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необходимости). В описание объекта закупки не должны включаться требования или</w:t>
        <w:br/>
        <w:t>указания в отношении товарных знаков, знаков обслуживания, фирменных</w:t>
        <w:br/>
        <w:t>наименований, патентов, полезных моделей, промышленных образцов, наименование</w:t>
        <w:br/>
        <w:t>страны происхождения товара, требования к товарам, информации, работам, услугам</w:t>
        <w:br/>
        <w:t>при условии, что такие требования или указания влекут за собой ограничение</w:t>
        <w:br/>
        <w:t>количества участников закупки. Допускается использование в описании объекта</w:t>
        <w:br/>
        <w:t>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 знаки,</w:t>
        <w:br/>
        <w:t>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 машинам</w:t>
        <w:br/>
        <w:t>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 порядок</w:t>
        <w:br/>
        <w:t>его формирования утверждаются Правительством Российской Федерации.</w:t>
        <w:br/>
        <w:t>В силу ч.2 ст.33 Закона о контрактной системе описание объекта закупки в</w:t>
        <w:br/>
        <w:t>2025-21623</w:t>
        <w:br/>
        <w:t>5</w:t>
        <w:br/>
        <w:t>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</w:t>
        <w:br/>
        <w:t>и (или) значения показателей, которые не могут изменяться.</w:t>
      </w:r>
    </w:p>
    <w:p>
      <w:r>
        <w:t>Абз.3 п.1 Постановления №1875 установлены ограничение закупок товаров (в</w:t>
        <w:br/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по перечню согласно</w:t>
        <w:br/>
        <w:t>приложению № 2.</w:t>
        <w:br/>
        <w:t>П.6 Постановления №1875 установлено, что ограничение, предусмотренное</w:t>
        <w:br/>
        <w:t>п.1 Постановления №1875, может не применяться заказчиками при осуществлении</w:t>
        <w:br/>
        <w:t>закупок:</w:t>
        <w:br/>
        <w:t>а) товара определенного товарного знака ввиду его несовместимости с</w:t>
        <w:br/>
        <w:t>товарами, на которых размещаются другие товарные знаки, и необходимости</w:t>
        <w:br/>
        <w:t>обеспечения взаимодействия закупаемого товара с товарами, используемыми</w:t>
        <w:br/>
        <w:t>заказчиком, за исключением случаев осуществления закупок товара, указанного в</w:t>
        <w:br/>
        <w:t>позиции 371 приложения № 2 к Постановлению №1875;</w:t>
        <w:br/>
        <w:t>б) товара из числа запасных частей и расходных материалов к машинам и</w:t>
        <w:br/>
        <w:t>оборудованию, используемым заказчиком, в соответствии с технической</w:t>
        <w:br/>
        <w:t>документацией на указанные машины и оборудование. Положения настоящего</w:t>
        <w:br/>
        <w:t>подпункта не применяются при осуществлении закупок товаров, указанных в</w:t>
        <w:br/>
        <w:t>приложении № 2 к Постановлению №1875 и являющихся расходными</w:t>
        <w:br/>
        <w:t>материалами, комплектующими, принадлежностями к медицинским изделиям;</w:t>
        <w:br/>
        <w:t>в) товаров, указанных в позициях 100 и 101 приложения № 2 Постановлению</w:t>
        <w:br/>
        <w:t>№1875, в целях обеспечения нужд спорта высших достижений;</w:t>
        <w:br/>
        <w:t>г) товара из числа запасных частей и деталей к используемому оружию</w:t>
        <w:br/>
        <w:t>спортивному огнестрельному с нарезным стволом, происходящему из</w:t>
        <w:br/>
        <w:t>иностранного государства.</w:t>
        <w:br/>
        <w:t>Комиссией Управления установлено, что согласно описанию объекта закупки</w:t>
        <w:br/>
        <w:t>Заказчиком установлены, в частности, следующие требования к закупаемым</w:t>
        <w:br/>
        <w:t>картриджам:</w:t>
        <w:br/>
        <w:t>по п.3 «Картридж для электрографических печатающих устройств.</w:t>
        <w:br/>
        <w:t>Идентификатор: 180588539» по позиции КТРУ 20.59.12.120-00000002: Товарный</w:t>
        <w:br/>
        <w:t>знак производителя копировальной техники: HP; Требование оригинальности:</w:t>
        <w:br/>
        <w:t>совместимый либо оригинальный »;</w:t>
        <w:br/>
        <w:t>по п.5 «Картридж для электрографических печатающих устройств.</w:t>
        <w:br/>
        <w:t>Идентификатор: 180588541» позиции КТРУ 20.59.12.120-00000002: Товарный знак</w:t>
        <w:br/>
        <w:t>производителя копировальной техники: Konica Minolta; Требование</w:t>
        <w:br/>
        <w:t>оригинальности: оригинальный »;</w:t>
        <w:br/>
        <w:t>2025-21623</w:t>
        <w:br/>
        <w:t>6</w:t>
        <w:br/>
        <w:t>по п.6 «Картридж для электрографических печатающих устройств.</w:t>
        <w:br/>
        <w:t>Идентификатор: 180588542» позиции КТРУ 20.59.12.120-00000002: Товарный знак</w:t>
        <w:br/>
        <w:t>производителя копировальной техники: Konica Minolta; Требование</w:t>
        <w:br/>
        <w:t>оригинальности: оригинальный»;</w:t>
        <w:br/>
        <w:t>по п.9 «Картридж для электрографических печатающих устройств.</w:t>
      </w:r>
    </w:p>
    <w:p>
      <w:r>
        <w:t>Идентификатор: 180588545» позиции КТРУ 20.59.12.120-00000002: Товарный знак</w:t>
        <w:br/>
        <w:t>производителя копировальной техники HP; Требование оригинальности:</w:t>
        <w:br/>
        <w:t>оригинальный» .</w:t>
        <w:br/>
        <w:t>Относительно национального режима в извещении для всех товаров указано</w:t>
        <w:br/>
        <w:t>следующее: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 в</w:t>
        <w:br/>
        <w:t>структурированной форме извещения определены 9 позиций необходимых к</w:t>
        <w:br/>
        <w:t>поставке, при этом требование «оригинальности» установлено только по трем</w:t>
        <w:br/>
        <w:t>позициям, поскольку такое требование обусловлено фактической потребностью</w:t>
        <w:br/>
        <w:t>Заказчика для обеспечения конкретных нужд и целей, что подразумевает под собой</w:t>
        <w:br/>
        <w:t>выполнение государственных функций в части контроля алкогольного и табачного</w:t>
        <w:br/>
        <w:t>рынков, а именно Заказчиком осуществляется выдача федеральных</w:t>
        <w:br/>
        <w:t>специализированных марок, а также проводятся выездные контрольные</w:t>
        <w:br/>
        <w:t>мероприятия в отношении участников алкогольного и табачного рынков.</w:t>
        <w:br/>
        <w:t>При этом для осуществления вышеуказанных целей используются МФУ</w:t>
        <w:br/>
        <w:t>Konica Minolta и мобильный принтер HP. В связи с высокой нагрузкой, а также</w:t>
        <w:br/>
        <w:t>особой важностью функционирования именно этого оборудования,</w:t>
        <w:br/>
        <w:t>соответствующим отделом осуществляется обслуживание данной техники с особым</w:t>
        <w:br/>
        <w:t>вниманием, в связи с чем для данного оборудования приобретаются оригинальные</w:t>
        <w:br/>
        <w:t>картриджи, поскольку эксплуатационная документация на данное оборудование</w:t>
        <w:br/>
        <w:t>содержит четкое предписание о применении оригинальных расходных материалов, \</w:t>
        <w:br/>
        <w:t>2025-21623</w:t>
        <w:br/>
        <w:t>7</w:t>
        <w:br/>
        <w:t>использование каких-либо других картриджей может негативно повлиять не только</w:t>
        <w:br/>
        <w:t>на качество печати, но и на фактическую работоспособность оборудования.</w:t>
        <w:br/>
        <w:t>Ввиду того, что Заказчиком приобретается расходные материалы к</w:t>
        <w:br/>
        <w:t>оборудованию в документации, к которому указана необходимость приобретения</w:t>
        <w:br/>
        <w:t>картриджей для работы на этом оборудовании, поскольку без картриджей на данном</w:t>
        <w:br/>
        <w:t>оборудовании работать невозможно Заказчик посчитал, что в данном случае</w:t>
        <w:br/>
        <w:t>применимо условие не применения ограничения предусмотренное пп. «б» п.6</w:t>
        <w:br/>
        <w:t>Постановлением №1875.</w:t>
        <w:br/>
        <w:t>В связи с чем Заказчиком правомерно принято решение о невозможности</w:t>
        <w:br/>
        <w:t>соблюдения ограничения установленного Постановлением №1875, что также</w:t>
      </w:r>
    </w:p>
    <w:p>
      <w:r>
        <w:t>отражено в обосновании невозможности соблюдения ограничений, размещенных в</w:t>
        <w:br/>
        <w:t>составе извещения.</w:t>
        <w:br/>
        <w:t>Тем самым представитель Заказчика полагает, что в действиях Заказчика не</w:t>
        <w:br/>
        <w:t>усматривается нарушение Закона о контрактной системе.</w:t>
        <w:br/>
        <w:t>Вместе с тем Комиссия Управления отмечает, что представителем Заказчика</w:t>
        <w:br/>
        <w:t>не представлено документов, указывающих на необходимость использования</w:t>
        <w:br/>
        <w:t>Заказчиком исключительно оригинальных картриджей Konica Minolta и HP при</w:t>
        <w:br/>
        <w:t>эксплуатации имеющегося у Заказчика оборудования.</w:t>
        <w:br/>
        <w:t>В частности, не представлено технической документации на оборудование</w:t>
        <w:br/>
        <w:t>Заказчика, содержащей указание на совместимость оборудования исключительно с</w:t>
        <w:br/>
        <w:t>оригинальными картриджами, а также не представлено сведений, указывающих на</w:t>
        <w:br/>
        <w:t>то, что оборудования Заказчика находится на гарантийном обслуживании</w:t>
        <w:br/>
        <w:t>производителя или поставщика и условия такого обслуживания, напротив, Заказчик</w:t>
        <w:br/>
        <w:t>подтвердил, что оборудование не находится на таковом обслуживании, что не</w:t>
        <w:br/>
        <w:t>позволяет Комиссии Управления прийти к выводу о том, что в данном случае</w:t>
        <w:br/>
        <w:t>Заказчик обязан использовать исключительно оригинальные картриджи.</w:t>
        <w:br/>
        <w:t>Одновременно с этим Комиссией Управления установлено, что согласно</w:t>
        <w:br/>
        <w:t>описанию объекта закупки к поставке требуются в том числе совместимые</w:t>
        <w:br/>
        <w:t>картриджи, что априори делает невозможным применение исключения</w:t>
        <w:br/>
        <w:t>предусмотренного пп. «б» п.6 Постановлением №1875.</w:t>
        <w:br/>
        <w:t>Тем самым Комиссия Управления приходит к выводу о нарушении Заказчиком</w:t>
        <w:br/>
        <w:t>ч.1 ст.14, п.1 ч.1 ст.33, п.15 ч.1 ст.42 Закона о контрактной системе, что также</w:t>
        <w:br/>
        <w:t>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 5 ст. 7.30.1 Кодекса Российской Федерации об административных</w:t>
        <w:br/>
        <w:t>правонарушениях.</w:t>
        <w:br/>
        <w:t>Исследовав представленные материалы, Законом о контрактной системе,</w:t>
        <w:br/>
        <w:t>Комиссия Управления</w:t>
        <w:br/>
        <w:t>2025-21623</w:t>
        <w:br/>
        <w:t>8</w:t>
        <w:br/>
        <w:t>РЕШИЛА:</w:t>
        <w:br/>
        <w:t>1. Признать жалоб у ООО «Квазар» на действия МРУ</w:t>
        <w:br/>
        <w:t>Росалкогольтабакконтроля по ЦФО обоснованн ой.</w:t>
        <w:br/>
        <w:t>2. Признать в действиях Заказчика нарушение ч.1 ст.14, п.1 ч.1 ст.33, п.15</w:t>
        <w:br/>
        <w:t>ч.1 ст.42 Закона о контрактной системе.</w:t>
        <w:br/>
        <w:t>3. 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</w:r>
    </w:p>
    <w:p>
      <w:r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установленным гл. 24 АПК РФ.</w:t>
        <w:br/>
        <w:t>Председательствующий Д.С. Грешнева</w:t>
        <w:br/>
        <w:t>Члены комиссии:</w:t>
        <w:br/>
        <w:t>М.О. Мацнева</w:t>
        <w:br/>
        <w:t>О.А. Челнова</w:t>
        <w:br/>
        <w:t>Исп.Челнова О.А.</w:t>
        <w:br/>
        <w:t>тел.(495) 784-75-05, вн. 077-216</w:t>
        <w:br/>
        <w:t>2025-21623</w:t>
      </w:r>
    </w:p>
    <w:p>
      <w:pPr>
        <w:pStyle w:val="Heading1"/>
      </w:pPr>
      <w:r>
        <w:t>Решение</w:t>
      </w:r>
    </w:p>
    <w:p>
      <w:r>
        <w:t>148_45250149</w:t>
        <w:br/>
        <w:t>АРБИТРАЖНЫЙ СУД ГОРОДА МОСКВЫ</w:t>
        <w:br/>
        <w:t>115225, г.Москва, ул. Б ольшая Тульская, д. 17</w:t>
        <w:br/>
        <w:t>http://www .msk.arbitr .ru</w:t>
        <w:br/>
        <w:t>1</w:t>
        <w:br/>
        <w:t>РЕШЕНИЕ</w:t>
        <w:br/>
        <w:t>Именем Российской Федерации</w:t>
        <w:br/>
        <w:t>г. Москва Дело № А40- 212244/25 -148-916</w:t>
        <w:br/>
        <w:t>28 октября 2025 года</w:t>
        <w:br/>
        <w:t>Резолютивная часть решения объявлена 14 октября 2025 года</w:t>
        <w:br/>
        <w:t>Полный текст решения изготовлен 28 октября 2025 года</w:t>
        <w:br/>
        <w:t>Арбитражный суд Москвы в составе судьи Нариманидзе Н.А.,</w:t>
        <w:br/>
        <w:t>при ведении протокола секретарём судебного заседания Королёвой А.В.,</w:t>
        <w:br/>
        <w:t>рассмотрел в открытом судебном заседании дело по заявлению</w:t>
        <w:br/>
        <w:t>МРУ РОСАЛКОГОЛЬТАБАККОНТРОЛЯ ПО ЦЕНТРАЛЬНОМУ ФЕДЕРАЛЬНОМУ</w:t>
        <w:br/>
        <w:t>ОКРУГУ (123022, г. Москва, ул. Большая Декабрьская, д. 7, стр. 3, ОГРН: 1097746596672,</w:t>
        <w:br/>
        <w:t>ИНН: 7710757158)</w:t>
        <w:br/>
        <w:t>к Управлению Федеральной антимонопольной службы по г. Москве (107078, г. Москва, пр -д</w:t>
        <w:br/>
        <w:t>Мясницкий, д. 4, стр. 1, ОГРН: 1037706061150, ИНН: 7706096339)</w:t>
        <w:br/>
        <w:t>третье лицо – 1) ООО «Квазар» ( 420049, г. Казань, ул. Подгорная, д. 34); 2) АО "ЕЭТП"</w:t>
        <w:br/>
        <w:t>(115114, г. Москва, ул. Кожевническая, д. 14, стр. 5, ОГРН: 10977 46299353, ИНН:</w:t>
        <w:br/>
        <w:t>7707704692)</w:t>
        <w:br/>
        <w:t>о признании незаконным и отмене Решения Московского УФАС от 06.05.2025 г. по делу №</w:t>
        <w:br/>
        <w:t>077/06/106 -5633/2025,</w:t>
        <w:br/>
        <w:t>При участии представителей:</w:t>
        <w:br/>
        <w:t>От заявителя: Алексеев С.А. по дов. № 1 -43 от 26.12.2024 г.</w:t>
        <w:br/>
        <w:t>От заинтересованного лица: Сулейм анов К.А. по дов. № ЕИ -68 от 13.10.2025 г.</w:t>
        <w:br/>
        <w:t>От 1 третьего лица: не явился, извещен</w:t>
        <w:br/>
        <w:t>От 2 третьего лица: не явился, извещен</w:t>
        <w:br/>
        <w:t>УСТАНОВИЛ:</w:t>
        <w:br/>
        <w:t>МРУ Росалкогольтабакконтроля по Центральному федеральному о кругу обратилось</w:t>
        <w:br/>
        <w:t>в Арбитражный суд г. Москвы с заявлением к Московскому УФАС России о признании</w:t>
        <w:br/>
        <w:t>незаконным и отмене решения и предписания Московского УФАС от 06.05.2025 г. по делу</w:t>
        <w:br/>
        <w:t>№ 077/06/106 -5633/2025.</w:t>
        <w:br/>
        <w:t>Третьим лицом 1 в материал дела представлены письмен ные пояснения по</w:t>
        <w:br/>
        <w:t>заявлению, согласно которым ООО «Квазар» возражает против удовлетворения заявленных</w:t>
        <w:br/>
        <w:t>требований.</w:t>
        <w:br/>
        <w:t>Представитель заявителя поддержал заявленные требования в полном объеме.</w:t>
        <w:br/>
        <w:t>Представитель ответчика возражал против удовлетворения заявленных тре бований.</w:t>
        <w:br/>
        <w:t>Третьи лица, извещенные надлежащим образом в порядке ст. 123 АПК РФ о времени</w:t>
        <w:br/>
        <w:t>2</w:t>
        <w:br/>
        <w:t>и месте проведения судебного заседания, в том числе, публично, путем размещения</w:t>
        <w:br/>
        <w:t>информации на официальном сайте суда www.kad.arbitr.ru, своих представителей в суд не</w:t>
      </w:r>
    </w:p>
    <w:p>
      <w:r>
        <w:t>направили. Дело рассмотрено в отсутствие представителей третьих лиц в порядке ст. 156</w:t>
        <w:br/>
        <w:t>АПК РФ.</w:t>
        <w:br/>
        <w:t>Изучив материалы дела, выслушав представителей сторон, оценив относимость,</w:t>
        <w:br/>
        <w:t>допустимость, достоверность каждого доказательства в отдельности, а также достаточность</w:t>
        <w:br/>
        <w:t>и взаимную связь доказательств в их совокупности, суд пришел к следующим выводам .</w:t>
        <w:br/>
        <w:t>Как следует из материалов дела, при проведении электронного аукциона на право</w:t>
        <w:br/>
        <w:t>заключения государственного контракта на поставку картриджей для копировального</w:t>
        <w:br/>
        <w:t>оборудования 28 .04.2025 в Московское УФАС России поступила жалоба от ООО «Квазар»</w:t>
        <w:br/>
        <w:t>на действия МРУ Росалкогольтабакконтроля по Централь ному федеральному округу</w:t>
        <w:br/>
        <w:t>(закупка № 0373100099525000024). Объектом закупки являлась «поставка картриджей для</w:t>
        <w:br/>
        <w:t>копировального оборудования».</w:t>
        <w:br/>
        <w:t>Третье лицо 1 указало о несоответствии действий Управления требованиям</w:t>
        <w:br/>
        <w:t>установленными ч. 1.1 ст. 33 Федерального закона № 44 от 05.04.2013 г. «О контрактной</w:t>
        <w:br/>
        <w:t>системе в сфере закупок товаров, работ, услуг для обеспечения государственных и</w:t>
        <w:br/>
        <w:t>муни ципальных нужд» (далее Федеральный закон № 44-ФЗ), что информация о печатающей</w:t>
        <w:br/>
        <w:t>техники противоречит Федеральному закону №44 -РФ и п. 1 Постановления Правительства</w:t>
        <w:br/>
        <w:t>РФ № 1875 от 23.12.2024 "О мерах по предоставлению национального режима при</w:t>
        <w:br/>
        <w:t>осуществлении заку пок товаров, работ, услуг для обеспечения государственных и</w:t>
        <w:br/>
        <w:t>муниципальных нужд, закупок товаров, работ, услуг отдельными видами юридических лиц ".</w:t>
        <w:br/>
        <w:t>Решением Комиссии Московского УФ АС России от 06.05.2025 г. № 077/06/106 -</w:t>
        <w:br/>
        <w:t>5633/2025 Управление признано нарушив шим требования ч. 1 ст. 14, п. 1 ч. 1 ст. 33, п. 15 ч.</w:t>
        <w:br/>
        <w:t>1 ст. 42 ФЗ -№44.</w:t>
        <w:br/>
        <w:t>На основании решения от 06.05.2025 г. № 077/06/106 -5633/2025 Управлению выдано</w:t>
        <w:br/>
        <w:t>предписание № 077/06/106 -5633/2025 от 06.05.2025 об устранении нарушений</w:t>
        <w:br/>
        <w:t>законодательства о контрактной с истеме.</w:t>
        <w:br/>
        <w:t>Не согласившись с указанными решением и предписанием , МРУ</w:t>
        <w:br/>
        <w:t>Росалкогольтабакконтроля по Центральному федеральному округу обратил ось в</w:t>
        <w:br/>
        <w:t>Арбитражн ый суд г. Москвы с настоящим заявлением.</w:t>
        <w:br/>
        <w:t>В соответствии со статьей 198 АПК РФ, граждане, организации и ины е лица вправе</w:t>
      </w:r>
    </w:p>
    <w:p>
      <w:r>
        <w:t>обратиться в арбитражный суд с заявлением о признании недействительными</w:t>
        <w:br/>
        <w:t>ненормативных правовых актов, незаконными решений и действий (бездействия)</w:t>
        <w:br/>
        <w:t>государственных органов, органов местного самоуправления, иных органов, должностных</w:t>
        <w:br/>
        <w:t>лиц, если п олагают, что оспариваемый ненормативный правовой акт, решение и действие</w:t>
        <w:br/>
        <w:t>(бездействие) не соответствуют закону или иному нормативному правовому акту и</w:t>
        <w:br/>
        <w:t>нарушают их права и законные интересы в сфере предпринимательской и иной</w:t>
        <w:br/>
        <w:t>экономической деятельности, неза конно возлагают на них какие -либо обязанности, создают</w:t>
        <w:br/>
        <w:t>иные препятствия для осуществления предпринимательской и иной экономической</w:t>
        <w:br/>
        <w:t>деятельности.</w:t>
        <w:br/>
        <w:t>Срок на обращение в арбитражный суд с заявлением об оспаривании решения</w:t>
        <w:br/>
        <w:t>государственного органа, предусмотренны й ч. 4 ст. 198 АПК РФ, заявителем соблюден.</w:t>
        <w:br/>
        <w:t>В соответствии с частью 4 статьи 200 АПК РФ при рассмотрении дел об оспаривании</w:t>
        <w:br/>
        <w:t>ненормативных правовых актов и действий государственных органов, должностных лиц</w:t>
        <w:br/>
        <w:t>арбитражный суд в судебном заседании осуществляет п роверку оспариваемого акта,</w:t>
        <w:br/>
        <w:t>оспариваемых действий и устанавливает их соответствие закону или иному нормативному</w:t>
        <w:br/>
        <w:t>правовому акту, а также устанавливает, нарушают ли оспариваемый акт и действия права и</w:t>
        <w:br/>
        <w:t>законные интересы заявителя в сфере предпринимательск ой и иной экономической</w:t>
        <w:br/>
        <w:t>деятельности.</w:t>
        <w:br/>
        <w:t>Таким образом, для признания арбитражным судом незаконными ненормативных</w:t>
        <w:br/>
        <w:t>актов и действий государственных органов, должностных лиц необходимо наличие</w:t>
        <w:br/>
        <w:t>одновременно двух юридически значимых обстоятельств: несоответствие их закону или</w:t>
        <w:br/>
        <w:t>иным нормативным правовым актам и нарушение прав и законных интересов заявителя в</w:t>
        <w:br/>
        <w:t>3</w:t>
        <w:br/>
        <w:t>сфере предпринимательской и иной экономической деятельности.</w:t>
        <w:br/>
        <w:t>Как следует из решения от 06.05.2025 г. № 077/06/106 -5633/2025, Московское УФАС</w:t>
        <w:br/>
        <w:t>России установило в действиях Управления наличие нарушений норм, установленных п. 1 ч.</w:t>
        <w:br/>
        <w:t>1 ст. 33 Федерального закона №44 -ФЗ выразившиеся в описании объекта закупки в</w:t>
        <w:br/>
        <w:t>приложении №1 к Технологическому заданию (далее - ТЗ), а именно указание наименования</w:t>
        <w:br/>
        <w:t>копировальной техники.</w:t>
        <w:br/>
        <w:t>Управление считает, что решение Московского УФАС России противоречит</w:t>
        <w:br/>
        <w:t>действующему законодательству, а также сложившейся судебной практики по следующим</w:t>
        <w:br/>
        <w:t>основаниям.</w:t>
      </w:r>
    </w:p>
    <w:p>
      <w:r>
        <w:t>В исполнение ПП РФ N 1875, Управлением установлено ограничение закупок</w:t>
        <w:br/>
        <w:t>товаров (позиция № 205 Приложение № 2 к ПП РФ № 1875). Также в п. 4 Требования к</w:t>
        <w:br/>
        <w:t>содержанию, составу заявки на участие в закупке указано обстоятельство,</w:t>
        <w:br/>
        <w:t>предусматривающее возможность неприменение установленного ограничения в</w:t>
        <w:br/>
        <w:t>соответствии с пп. «б» п. 6 ПП РФ № 1875. Ограничение, предусмотренное пунктом 1</w:t>
        <w:br/>
        <w:t>настоящего постановления, может не применяться заказчиками при осуществлении закупок</w:t>
        <w:br/>
        <w:t>товара из числа запасных частей и расходных материалов к машинам и оборудованию,</w:t>
        <w:br/>
        <w:t>используемым заказчиком, в соответствии с технической документа цией на указанные</w:t>
        <w:br/>
        <w:t>машины и оборудование. Положения настоящего подпункта не применяются при</w:t>
        <w:br/>
        <w:t>осуществлении закупок товаров, указанных в приложении N 2 к настоящему постановлению</w:t>
        <w:br/>
        <w:t>и являющихся расходными материалами, комплектующими, принадлежностями к</w:t>
        <w:br/>
        <w:t>медицинс ким изделиям</w:t>
        <w:br/>
        <w:t>В соответствии со статьей 52 Федерального закона от 26 июля 2006 г. N 135 -ФЗ «О</w:t>
        <w:br/>
        <w:t>защите конкуренции» решение и (или) предписание антимонопольного органа могут быть</w:t>
        <w:br/>
        <w:t>обжалованы в арбитражный суд в течение трех месяцев со дня принятия решения или</w:t>
        <w:br/>
        <w:t>выдачи предписания. Дела об обжаловании решения и (или) предписания антимонопольного</w:t>
        <w:br/>
        <w:t>органа относятся к компетенции арбитражного суда.</w:t>
        <w:br/>
        <w:t>В оспариваемом решении содержится вывод о нарушении заявителем п. 1 ч. 1 и ч. 2</w:t>
        <w:br/>
        <w:t>ст. 33 Федерального закона от 5 апреля 20 13 г. N 44 -ФЗ "О контрактной системе в сфере</w:t>
        <w:br/>
        <w:t>закупок товаров, работ, услуг для обеспечения государственных и муниципальных нужд".</w:t>
        <w:br/>
        <w:t>Пункт 1 указанной нормы устанавливает, что описание объекта закупки должно</w:t>
        <w:br/>
        <w:t>носить объективный характер. В описании объекта зак упки указываются функциональные,</w:t>
        <w:br/>
        <w:t>технические и качественные характеристики, эксплуатационные характеристики объекта</w:t>
        <w:br/>
        <w:t>закупки (при необходимости). В описание объекта закупки не должны включаться</w:t>
        <w:br/>
        <w:t>требования или указания в отношении товарных знаков, знаков обс луживания, фирменных</w:t>
        <w:br/>
        <w:t>наименований, патентов, полезных моделей, промышленных образцов, наименование места</w:t>
        <w:br/>
        <w:t>происхождения товара или наименование производителя, а также требования к товарам,</w:t>
      </w:r>
    </w:p>
    <w:p>
      <w:r>
        <w:t>информации, работам, услугам при условии, что такие требования влеку т за собой</w:t>
        <w:br/>
        <w:t>ограничение количества участников закупки, за исключением случаев, если не имеется</w:t>
        <w:br/>
        <w:t>другого способа, обеспечивающего более точное и четкое описание характеристик объекта</w:t>
        <w:br/>
        <w:t>закупки. Документация о закупке может содержать указание на товарные знаки в случае,</w:t>
        <w:br/>
        <w:t>если при выполнении работ, оказании услуг предполагается использовать товары, поставки</w:t>
        <w:br/>
        <w:t>которых не являются предметом контракта. При этом обязательным условием является</w:t>
        <w:br/>
        <w:t>включение в описание объекта закупки слов "или эквивалент", за исключением случ аев</w:t>
        <w:br/>
        <w:t>несовместимости товаров, на которых размещаются другие товарные знаки, и</w:t>
        <w:br/>
        <w:t>необходимости обеспечения взаимодействия таких товаров с товарами, используемыми</w:t>
        <w:br/>
        <w:t>заказчиком, а также случаев закупок запасных частей и расходных материалов к машинам и</w:t>
        <w:br/>
        <w:t>оборудовани ю, используемым заказчиком, в соответствии с технической документацией на</w:t>
        <w:br/>
        <w:t>указанные машины и оборудование. Спорный аукцион проводился в целях закупки</w:t>
        <w:br/>
        <w:t>расходных материалов (картриджей) к оборудованию, а не в отношении указанной</w:t>
        <w:br/>
        <w:t>копировальной техники в связи с чем, прямое указание на производителя поставляемых</w:t>
        <w:br/>
        <w:t>оригинальных объектов закупки соответствует статье 33 Закона N 44 -ФЗ.</w:t>
        <w:br/>
        <w:t>Третье лицо целенаправленно ввело в заблуждение УФАС по Москве касательно</w:t>
        <w:br/>
        <w:t>противоречия наименования Закупки согласно ч. 1.1 ст. 33 З акона № 44 -ФЗ и ПП РФ №</w:t>
        <w:br/>
        <w:t>4</w:t>
        <w:br/>
        <w:t>1875. Заказчик формирует объекты закупки в соответствии, с фактической потребностью, а</w:t>
        <w:br/>
        <w:t>также с учетом технической документации на используемое оборудование в случаях, когда</w:t>
        <w:br/>
        <w:t>объект закупки приобретается для использования с оборудован ием, имеющимся у</w:t>
        <w:br/>
        <w:t>Заказчика.</w:t>
        <w:br/>
        <w:t>Таким образом, прямое указание производителя копировальной техники, в</w:t>
        <w:br/>
        <w:t>отношении которого осуществляется закупка расходных материалов не противоречит ч. 1</w:t>
        <w:br/>
        <w:t>ст. 33 № 44 ФЗ и ПП РФ № 1875.</w:t>
        <w:br/>
        <w:t>По рассматриваемой закупке, Управлением был и предусмотрены позиции как</w:t>
        <w:br/>
        <w:t>оригинальных, так и совместимых картриджей, что подтверждается техническим заданием,</w:t>
        <w:br/>
        <w:t>являющимся неотъемлемой частью извещения: из 9 объектов закупки, требование</w:t>
        <w:br/>
        <w:t>«оригинальности» установлено только к 3 объектам, по 6 объектам доп ускается поставка</w:t>
      </w:r>
    </w:p>
    <w:p>
      <w:r>
        <w:t>совместимых картриджей (эквивалента), согласно руководству пользования копировальной</w:t>
        <w:br/>
        <w:t>техники.</w:t>
        <w:br/>
        <w:t>Эксплуатационная документация на данное оборудование содержит четкое</w:t>
        <w:br/>
        <w:t>предписание о применении оригинальных расходных материалов, что соответству ет</w:t>
        <w:br/>
        <w:t>установленным законодательством исключениям. Использование каких -либо других</w:t>
        <w:br/>
        <w:t>картриджей может негативно повлиять не только на качество печати, но и на фактическую</w:t>
        <w:br/>
        <w:t>работоспособность оборудования, а также привести к поломке дорогостоящего</w:t>
        <w:br/>
        <w:t>оборудования.</w:t>
        <w:br/>
        <w:t>В соответствии с п. 1 ч. 1 ст. 33 Федеральным законом от 05.04.2013 № 44 -ФЗ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заказчиком в описании объекта закупки</w:t>
        <w:br/>
        <w:t>указываются функциональные, т ехнические и качественные характеристики,</w:t>
        <w:br/>
        <w:t>эксплуатационные характеристики объекта закупки (при необходимости). В описание</w:t>
        <w:br/>
        <w:t>объекта закупки не должны включаться требования или указания в отношении товарных</w:t>
        <w:br/>
        <w:t>знаков, знаков обслуживания, фирменных наименований, патентов, полезных моделей,</w:t>
        <w:br/>
        <w:t>промышленных образцов, наименование страны происхождения товара, требования к</w:t>
        <w:br/>
        <w:t>товарам, информации, работам, услугам при условии, что такие требования или указания</w:t>
        <w:br/>
        <w:t>влекут за собой ограничение количества участников закупки. Допус кается использование в</w:t>
        <w:br/>
        <w:t>описании объекта закупки указания на товарный знак в следующих случаях в частности:</w:t>
        <w:br/>
        <w:t>в) осуществление закупки запасных частей и расходных материалов к машинам и</w:t>
        <w:br/>
        <w:t>оборудованию, используемым заказчиком, в соответствии с технической докум ентацией на</w:t>
        <w:br/>
        <w:t>указанные машины и оборудование.</w:t>
        <w:br/>
        <w:t>Московское УФАС России указывает, что у Заказчика отсутствует необходимость в</w:t>
        <w:br/>
        <w:t>оригинальных картриджах, в связи с отсутствием действующих гарантийных обязательств</w:t>
        <w:br/>
        <w:t>на оборудование, к которому приобретаются картриджи, а также с отсутствием прямого</w:t>
        <w:br/>
        <w:t>запрета в технической документации использования совместимых неоригинальных</w:t>
        <w:br/>
        <w:t>картриджей, из чего УФАС Москвы делает вывод, что Заказчику достаточно закупить</w:t>
        <w:br/>
        <w:t>совместимые картриджи на все используемое оборудование.</w:t>
        <w:br/>
        <w:t>Так, в п. 1 ст. 1 Федерального закона № 44 -ФЗ указано, что настоящий Федеральный</w:t>
        <w:br/>
        <w:t>закон регулирует отношения, направленные на обеспечение государственных и</w:t>
        <w:br/>
        <w:t>муниципальных нужд в целях повышения эффективности, результативности осуществления</w:t>
        <w:br/>
        <w:t>закупок товаров.</w:t>
        <w:br/>
        <w:t>В св ою очередь, Техническая документация действительно не содержит прямого</w:t>
      </w:r>
    </w:p>
    <w:p>
      <w:r>
        <w:t>запрета на использование неоригинальных расходных материалов (картриджей), а также</w:t>
        <w:br/>
        <w:t>отсутствует прямой запрет на закупку совместимых картриджей.</w:t>
        <w:br/>
        <w:t>Однако, вышеуказанные обстоятельства не д елают Заказчика обязанным закупать</w:t>
        <w:br/>
        <w:t>только совместимые. Данная документация направлена на разъяснение порядка</w:t>
        <w:br/>
        <w:t>использования печатающего оборудования и условий его использования, при соблюдении</w:t>
        <w:br/>
        <w:t>которых оборудование работает весь предусмотренный срок эксплуат ации и соответствует</w:t>
        <w:br/>
        <w:t>заявленным характеристикам и ожидаемым результатам эксплуатации.</w:t>
        <w:br/>
        <w:t>Вся техническая документация, а также подтверждающие письма производителей</w:t>
        <w:br/>
        <w:t>напрямую разъясняют, что использование неоригинальных картриджей является одной из</w:t>
        <w:br/>
        <w:t>5</w:t>
        <w:br/>
        <w:t>главных прич ин неисправностей, поломок оборудования и сокращения</w:t>
        <w:br/>
        <w:t>предусмотренного срока эксплуатации оборудования.</w:t>
        <w:br/>
        <w:t>Суд принимает во внимание тот факт, что вышеуказанная информация была доведена</w:t>
        <w:br/>
        <w:t>до сведения Московского УФАС России при рассмотрении жалобы ООО «Квазар».</w:t>
        <w:br/>
        <w:t>В случае поломки оборудования вследствие использования неоригинальных</w:t>
        <w:br/>
        <w:t>совместимых картриджей Заказчик будет обязан провести независимую экспертизу для</w:t>
        <w:br/>
        <w:t>доказательства того, что причиной поломки стало именно использование неоригинальных</w:t>
        <w:br/>
        <w:t>картриджей.</w:t>
        <w:br/>
        <w:t>Также Зак азчику предстоят дополнительные расходы на закупку вышедших из строя</w:t>
        <w:br/>
        <w:t>запчастей, ремонт оборудования. После этого только в судебном порядке Заказчик имеет</w:t>
        <w:br/>
        <w:t>возможность взыскать затраты на проведение экспертизы и ремонт оборудования с</w:t>
        <w:br/>
        <w:t>поставщика, осуществивше го поставку некачественных расходных материалов</w:t>
        <w:br/>
        <w:t>(картриджей). При этом использование оригинальных картриджей согласно технической</w:t>
        <w:br/>
        <w:t>документации обеспечивает надлежащий порядок эксплуатации оборудования, не снижает</w:t>
        <w:br/>
        <w:t>предусмотренный срок эксплуатации оборудова ния.</w:t>
        <w:br/>
        <w:t>Таким образом, закупка оригинальных картриджей отвечает целям эффективного</w:t>
        <w:br/>
        <w:t>использования источников финансирования для обеспечения государственных нужд.</w:t>
        <w:br/>
        <w:t>Суд отмечает, что установленный производителем порядок эксплуатации</w:t>
        <w:br/>
        <w:t>оборудования и соблюдение пред усмотренных производителем условий эксплуатации не</w:t>
        <w:br/>
        <w:t>зависят от наличия/отсутствия действующих гарантийных обязательств.</w:t>
        <w:br/>
        <w:t>Гарантия не запрещает использование совместимых неоригинальных картриджей,</w:t>
        <w:br/>
        <w:t>однако в случае поломки оборудования лишает покупателя права т ребования устранения</w:t>
        <w:br/>
        <w:t>неполадок по гарантийному случаю.</w:t>
        <w:br/>
        <w:t>В данном случае, закупка оригинальных расходных материалов преследует лишь</w:t>
        <w:br/>
        <w:t>одну цель, а именно использование закупленного дорогостоящего оборудования в</w:t>
        <w:br/>
        <w:t>соответствии с условиями эксплуатации, а также ув еличения установленного срока службы</w:t>
        <w:br/>
        <w:t>оборудования, установленного производителем.</w:t>
      </w:r>
    </w:p>
    <w:p>
      <w:r>
        <w:t>Таким образом, позиция Московского УФАС России о возможности закупки</w:t>
        <w:br/>
        <w:t>оригинальных картриджей только на оборудование с действующей гарантией является</w:t>
        <w:br/>
        <w:t>несостоятельной.</w:t>
        <w:br/>
        <w:t>Соблюден ие предписанных производителем инструкций по эксплуатации</w:t>
        <w:br/>
        <w:t>оборудования является проявлением здравого смысла по максимизации срока службы</w:t>
        <w:br/>
        <w:t>оборудования и минимизации рисков его выхода из строя.</w:t>
        <w:br/>
        <w:t>Относительно закупки совместимых картриджей Московскому УФАС Рос сии даны</w:t>
        <w:br/>
        <w:t>пояснения, согласно которым, неоригинальные картриджи планировалось закупить для</w:t>
        <w:br/>
        <w:t>оборудования, срок эксплуатации которого истек.</w:t>
        <w:br/>
        <w:t>Согласно ст. 33 Федерального закона № 44 -ФЗ Заказчик самостоятельно определяет</w:t>
        <w:br/>
        <w:t>объект закупки, его параметры и характе ристики, наиболее удовлетворяющие его</w:t>
        <w:br/>
        <w:t>потребностям.</w:t>
        <w:br/>
        <w:t>Закон не содержит положений об обязанности Заказчика доказывать свою</w:t>
        <w:br/>
        <w:t>потребность исходя из выводов контрольного органа о возможности использования</w:t>
        <w:br/>
        <w:t>альтернатив.</w:t>
        <w:br/>
        <w:t>Таким образом, позиция Московского УФАС Росс ии, заключающаяся в том, что</w:t>
        <w:br/>
        <w:t>Заказчик должен доказать свою обязанность по использованию исключительно</w:t>
        <w:br/>
        <w:t>оригинальных картриджей является несостоятельной, т.к. не основана на Законе.</w:t>
        <w:br/>
        <w:t>Возможное использование совместимых неоригинальных картриджей для всего</w:t>
        <w:br/>
        <w:t>обор удования противоречит технической документации, т.к. создает дополнительные риски</w:t>
        <w:br/>
        <w:t>для Заказчика в случае поломки дорогостоящего оборудования и противоречит целям</w:t>
        <w:br/>
        <w:t>Закона о контрактной системе т.к. не является ни эффективным использованием источников</w:t>
        <w:br/>
        <w:t>финанси рования, ни соответствует фактической потребности Заказчика.</w:t>
        <w:br/>
        <w:t>В настоящем случае, именно Московское УФАС России должно доказать</w:t>
        <w:br/>
        <w:t>необходимость Заказчика использовать неоригинальные картриджи, которые могут не</w:t>
        <w:br/>
        <w:t>отвечать установленным производителем характерист икам.</w:t>
        <w:br/>
        <w:t>6</w:t>
        <w:br/>
        <w:t>Для признания действий Заказчика незаконными в части закупки оригинальных</w:t>
        <w:br/>
        <w:t>картриджей, Московское УФАС России обязано было доказать наличие иных</w:t>
        <w:br/>
        <w:t>сертифицированных и идентичных неоригинальных картриджей.</w:t>
        <w:br/>
        <w:t>Довод Московского УФАС России в отношении не уст ановления Заказчиком</w:t>
        <w:br/>
        <w:t>национального режима в отношении объекта закупки, судом также отклоняется, т.к. пп. «б»</w:t>
        <w:br/>
        <w:t>п. 6 Постановления № 1875 устанавливает возможность Заказчика не применять</w:t>
        <w:br/>
        <w:t>предусмотренное ограничение в случае закупки расходных материалов и запч астей к</w:t>
        <w:br/>
        <w:t>имеющейся у Заказчика технике и оборудованию.</w:t>
        <w:br/>
        <w:t>На основании положений ст. 65 АПК РФ каждое лицо, участвующее в деле, должно</w:t>
      </w:r>
    </w:p>
    <w:p>
      <w:r>
        <w:t>доказать обстоятельства, на которые оно ссылается как на основание своих требований и</w:t>
        <w:br/>
        <w:t>возражений. Обязанность доказывания обс тоятельств, послуживших основанием для</w:t>
        <w:br/>
        <w:t>принятия государственными органами, органами местного самоуправления, иными</w:t>
        <w:br/>
        <w:t>органами, должностными лицами оспариваемых актов, решений, совершения действий</w:t>
        <w:br/>
        <w:t>(бездействия), возлагается на соответствующие орган или должно стное лицо.</w:t>
        <w:br/>
        <w:t>Оценив все доводы лиц и представленные сторонами доказательства в обоснование</w:t>
        <w:br/>
        <w:t>заявленных правовых позиций в совокупности, суд пришел к выводу о том, что в данном</w:t>
        <w:br/>
        <w:t>случае, решение и предписание Московского УФАС России является незаконными .</w:t>
        <w:br/>
        <w:t>В соот ветствии с ч. 2 ст. 201 АПК РФ арбитражный суд, установив, что</w:t>
        <w:br/>
        <w:t>оспариваемый ненормативный правовой акт, решение и действия (бездействие) органов,</w:t>
        <w:br/>
        <w:t>осуществляющих публичные полномочия, должностных лиц не соответствуют закону или</w:t>
        <w:br/>
        <w:t>иному нормативному правовому акту и нарушают права и законные интересы заявителя в</w:t>
        <w:br/>
        <w:t>сфере предпринимательской и иной экономической деятельности, принимает решение о</w:t>
        <w:br/>
        <w:t>признании ненормативного правового акта недействительным, решений и действий</w:t>
        <w:br/>
        <w:t>(бездействия) незаконными.</w:t>
        <w:br/>
        <w:t>На основании изло женного, руководствуясь ст. ст. ст. 29, 65, 71, 75, 167 -170, 176, 180,</w:t>
        <w:br/>
        <w:t>198-201 АПК РФ, суд</w:t>
        <w:br/>
        <w:t>РЕШИЛ:</w:t>
        <w:br/>
        <w:t>Признать незаконными решение и предписание Управления Федеральной</w:t>
        <w:br/>
        <w:t>антимонопольной службы по г. Москве от 06.05.2025г. по делу № 077/06/106 -5633/2025.</w:t>
        <w:br/>
        <w:t>Обязать Управление Федеральной антимонопольной службы по г. Москве в</w:t>
        <w:br/>
        <w:t>месячный срок с даты вступления решения в законную силу устранить допущенные</w:t>
        <w:br/>
        <w:t>нарушения прав и законных интересов МРУ Росалкоголь табакконтроля по Центральному</w:t>
        <w:br/>
        <w:t>федеральному округу.</w:t>
        <w:br/>
        <w:t>Решение может быть обжаловано в течение месяца со дня принятия в Девятый</w:t>
        <w:br/>
        <w:t>арбитражный апелляционный суд.</w:t>
        <w:br/>
        <w:t>Судья: Н.А. Нариманидзе</w:t>
      </w:r>
    </w:p>
    <w:p>
      <w:pPr>
        <w:pStyle w:val="Heading1"/>
      </w:pPr>
      <w:r>
        <w:t>Предписание</w:t>
      </w:r>
    </w:p>
    <w:p>
      <w:r>
        <w:t>МРУ Росалкогольтабакконтроля по</w:t>
        <w:br/>
        <w:t>ЦФО</w:t>
        <w:br/>
        <w:t>aho@cfo.fsrar.ru</w:t>
        <w:br/>
        <w:t>ООО «Квазар»</w:t>
        <w:br/>
        <w:t>info@kvazar.ooo</w:t>
        <w:br/>
        <w:t>АО«ЕЭТП»</w:t>
        <w:br/>
        <w:t>ko@roseltorg.ru</w:t>
        <w:br/>
        <w:t>ПРЕДПИСАНИЕ</w:t>
        <w:br/>
        <w:t>по делу №077/06/106-5633/2025 об устранении нарушений</w:t>
        <w:br/>
        <w:t>законодательства о контрактной системе</w:t>
        <w:br/>
        <w:t>06.05.2025 г. Москва</w:t>
        <w:br/>
        <w:t>Комиссия по контролю в сфере закупки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Ведущего специалиста-эксперта отдела обжалования государственных закупок</w:t>
        <w:br/>
        <w:t>М.О. Мацневой,</w:t>
        <w:br/>
        <w:t>Специалиста-эксперта отдела обжалования государственных закупок</w:t>
        <w:br/>
        <w:t>О.А. Челновой,</w:t>
        <w:br/>
        <w:t>на основании решения Комиссии от 06.05.2025 п о делу №077/06/106-</w:t>
        <w:br/>
        <w:t>5633/2025, по итогам рассмотрения жалобы ООО «Квазар» (далее — Заявитель) на</w:t>
        <w:br/>
        <w:t>действия МРУ Росалкогольтабакконтроля по ЦФО (далее — Заказчик) при</w:t>
        <w:br/>
        <w:t>проведении электронного аукциона на право заключения государственного</w:t>
        <w:br/>
        <w:t>контракта на поставку картриджей для копировального оборудования (Закупка</w:t>
        <w:br/>
        <w:t>№0373100099525000024) (далее – электронный аукцион, аукцион) , в соответствии с</w:t>
        <w:br/>
        <w:t>Федеральным законом от 05.04.2013 № 44-ФЗ «О контрактной системе в сфере</w:t>
        <w:br/>
        <w:t>закупки товаров, работ, услуг для обеспечения государственных и муниципальных</w:t>
        <w:br/>
        <w:t>нужд» (далее — Закон о контрактной системе) ,</w:t>
        <w:br/>
        <w:t>ПРЕДПИСЫВАЕТ:</w:t>
        <w:br/>
        <w:t>1. Заказчику, комиссии по осуществлению закупки отменить протокол</w:t>
        <w:br/>
        <w:t>подведения итогов определения поставщика (подрядчика, исполнителя) .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2025-21624</w:t>
        <w:br/>
        <w:t>2</w:t>
        <w:br/>
        <w:t>- отменить протокол подачи ценовых предложений ;</w:t>
        <w:br/>
        <w:t>- вернуть участникам закупи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электронном Аукционе,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 привести извещение об осуществлении закупки в соответствие с</w:t>
        <w:br/>
        <w:t>требованиями Закона о контрактной системе и с учетом решения от 06.05.2025 по</w:t>
      </w:r>
    </w:p>
    <w:p>
      <w:r>
        <w:t>делу №077/06/106-5633/2025 и разместить соответствующее извещение об</w:t>
        <w:br/>
        <w:t>осуществлении закупки в единой 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закупки.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- 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закупки, Оператору электронной</w:t>
        <w:br/>
        <w:t>площадки 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Московского УФАС России от 06.05.2025 по делу №077/06/106-</w:t>
        <w:br/>
        <w:t>5633/2025.</w:t>
        <w:br/>
        <w:t>6. Заказчику, комиссии по осуществлению закупки в срок до 06.06.2025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электронной почте по адре су: to77@fas.gov.ru 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закупки,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закупки,</w:t>
        <w:br/>
        <w:t>2025-21624</w:t>
        <w:br/>
        <w:t>3</w:t>
        <w:br/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</w:r>
    </w:p>
    <w:p>
      <w:r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06.05.2025 по делу №077/06/106-5633/2025 может</w:t>
        <w:br/>
        <w:t>быть обжаловано в судебно 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Д.С. Грешнева</w:t>
        <w:br/>
        <w:t>Члены комиссии:</w:t>
        <w:br/>
        <w:t>М.О. Мацнева</w:t>
        <w:br/>
        <w:t>О.А Челнова</w:t>
        <w:br/>
        <w:t>Исп.Челнова О.А.</w:t>
        <w:br/>
        <w:t>тел.(495) 784-75-05, вн. 077-216</w:t>
        <w:br/>
        <w:t>2025-21624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