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Дело № 202500132489007814</w:t>
      </w:r>
    </w:p>
    <w:p>
      <w:r>
        <w:rPr>
          <w:b/>
        </w:rPr>
        <w:t xml:space="preserve">УФАС: </w:t>
      </w:r>
      <w:r>
        <w:t>УФАС по г. Москве</w:t>
      </w:r>
    </w:p>
    <w:p>
      <w:r>
        <w:rPr>
          <w:b/>
        </w:rPr>
        <w:t xml:space="preserve">Дата решения: </w:t>
      </w:r>
      <w:r>
        <w:t>28.05.2025</w:t>
      </w:r>
    </w:p>
    <w:p>
      <w:r>
        <w:rPr>
          <w:b/>
        </w:rPr>
        <w:t xml:space="preserve">Исход: </w:t>
      </w:r>
      <w:r>
        <w:t>обоснована</w:t>
      </w:r>
    </w:p>
    <w:p>
      <w:r>
        <w:rPr>
          <w:b/>
        </w:rPr>
        <w:t xml:space="preserve">Закупка №: </w:t>
      </w:r>
      <w:r>
        <w:t>0373100039025000005</w:t>
      </w:r>
    </w:p>
    <w:p>
      <w:r>
        <w:rPr>
          <w:b/>
        </w:rPr>
        <w:t xml:space="preserve">Заказчик: </w:t>
      </w:r>
      <w:r>
        <w:t>Федеральное государственное бюджетное профессиональное образовательное учреждение «Академическое музыкальное училище при Московской государственной консерватории имени П.И. Чайковского»</w:t>
      </w:r>
    </w:p>
    <w:p>
      <w:r>
        <w:rPr>
          <w:b/>
        </w:rPr>
        <w:t xml:space="preserve">Заявитель: </w:t>
      </w:r>
      <w:r>
        <w:t>Мельничкин Евгений Владимирович</w:t>
      </w:r>
    </w:p>
    <w:p>
      <w:r>
        <w:rPr>
          <w:b/>
        </w:rPr>
        <w:t xml:space="preserve">Первоисточник в ЕИС: </w:t>
      </w:r>
      <w:r>
        <w:t>https://zakupki.gov.ru/epz/complaint/card/complaint-information.html?complaintNumber=202500132489007814</w:t>
      </w:r>
    </w:p>
    <w:p/>
    <w:p>
      <w:pPr>
        <w:pStyle w:val="Heading1"/>
      </w:pPr>
      <w:r>
        <w:t>Решение</w:t>
      </w:r>
    </w:p>
    <w:p>
      <w:r>
        <w:t>Академическое музыкальное училище</w:t>
        <w:br/>
        <w:t>при Московской государственной</w:t>
        <w:br/>
        <w:t>консерватории имени П.И. Чайковского</w:t>
        <w:br/>
        <w:t>INFO@AMKMGK.RU</w:t>
        <w:br/>
        <w:t>ИП Мельничкин Е.В.</w:t>
        <w:br/>
        <w:t>evgenymelnichkin@tutamail.com</w:t>
        <w:br/>
        <w:t>ООО «РТС-тендер»</w:t>
        <w:br/>
        <w:t>info@rts-tender.ru, ko@rts-tender.ru</w:t>
        <w:br/>
        <w:t>РЕШЕНИЕ</w:t>
        <w:br/>
        <w:t>по делу № 077/06/106-6713/2025 о нарушении</w:t>
        <w:br/>
        <w:t>законодательства о контрактной системе</w:t>
        <w:br/>
        <w:t>28.05.2025 г. Москва</w:t>
        <w:br/>
        <w:t>Комиссия по контролю в сфере закупок товаров, работ, услуг Управления</w:t>
        <w:br/>
        <w:t>Федеральной антимонопольной службы по г. Москве (далее – Комиссия</w:t>
        <w:br/>
        <w:t>Управления) в составе:</w:t>
        <w:br/>
        <w:t>Председательствующего – главного государственного инспектора отдела</w:t>
        <w:br/>
        <w:t>обжалования государственных закупок С.И. Казарина,</w:t>
        <w:br/>
        <w:t>Членов Комиссии:</w:t>
        <w:br/>
        <w:t>Ведущего специалиста-эксперта отдела обжалования государственных закупок</w:t>
        <w:br/>
        <w:t>Е.Д. Мартьяновой,</w:t>
        <w:br/>
        <w:t>Специалиста-эксперта отдела обжалования государственных закупок</w:t>
        <w:br/>
        <w:t>М.В. Сорбучевой,</w:t>
        <w:br/>
        <w:t>рассмотрение жалобы проводилось дистанционно (посредством видео-</w:t>
        <w:br/>
        <w:t>конференц-связи),</w:t>
        <w:br/>
        <w:t>при участии представителей:</w:t>
        <w:br/>
        <w:t>Академического музыкального училища при Московской государственной</w:t>
        <w:br/>
        <w:t>консерватории имени П.И. Чайковского: О .А. Вахрушевой (доверенность</w:t>
        <w:br/>
        <w:t>от 01.04.2025 № б/н),</w:t>
        <w:br/>
        <w:t>в отсутствии представителей ИП Мельничкин Е.В., о времени и порядке</w:t>
        <w:br/>
        <w:t>заседания Комиссии Управления уведомленных надлежащим образом</w:t>
        <w:br/>
        <w:t>посредством размещения информации в Единой информационной системе,</w:t>
        <w:br/>
        <w:t>рассмотрев жалобу ИП Мельничкин Е.В. (далее — Заявитель) на действия</w:t>
        <w:br/>
        <w:t>Академического музыкального училища при Московской государственной</w:t>
        <w:br/>
        <w:t>консерватории имени П.И. Чайковского (далее — Заказчик) при проведении</w:t>
        <w:br/>
        <w:t>электронного аукциона на право заключения государственного контракта на</w:t>
        <w:br/>
        <w:t>2025-24906</w:t>
        <w:br/>
        <w:t>2</w:t>
        <w:br/>
        <w:t>капитальный ремонт помещений (Закупка № 0373100039025000005) (далее –</w:t>
        <w:br/>
        <w:t>аукцион), в соответствии с Федеральным законом от 05.04.2013 №44-ФЗ</w:t>
        <w:br/>
        <w:t>«О контрактной системе в сфере закупок товаров, работ, услуг для обеспечения</w:t>
        <w:br/>
        <w:t>государственных и муниципальных нужд» (далее – Закон о контрактной</w:t>
        <w:br/>
        <w:t>системе),</w:t>
        <w:br/>
        <w:t>УСТАНОВИЛА:</w:t>
        <w:br/>
        <w:t>В Московское УФАС России поступила жалоба Заявителя на действия</w:t>
        <w:br/>
        <w:t>Заказчика при проведении вышеуказанного аукциона.</w:t>
        <w:br/>
        <w:t>Заявитель обжалует действия Заказчика, выразившиеся в утверждении</w:t>
        <w:br/>
        <w:t>извещения об осуществлении закупки в нарушение Закона о контрактной</w:t>
        <w:br/>
        <w:t>системе.</w:t>
        <w:br/>
        <w:t>В результате рассмотрения жалобы, рассмотрев представленные</w:t>
        <w:br/>
        <w:t>документы и сведения, запрашиваемые Московским УФАС России , Комиссия</w:t>
        <w:br/>
        <w:t>Управления установила следующее.</w:t>
        <w:br/>
        <w:t>Согласно доводам жалобы Заказчиком неправомерно установлены</w:t>
        <w:br/>
        <w:t>дополнительные требования к участникам закупочной процедуры в соответствии</w:t>
        <w:br/>
        <w:t>с п.10 приложения «Дополнительные требования к участникам закупки</w:t>
        <w:br/>
        <w:t>отдельных видов товаров, работ, услуг для обеспечения государственных и</w:t>
        <w:br/>
        <w:t>муниципальных нужд» (далее — Приложение) Постановления Правительства</w:t>
        <w:br/>
        <w:t>№2571 «О дополнительных требованиях к участникам закупки отдельных видов</w:t>
        <w:br/>
        <w:t>товаров, работ, услуг для обеспечения государственных и муниципальных нужд,</w:t>
      </w:r>
    </w:p>
    <w:p>
      <w:r>
        <w:t>а также об информации и документах, подтверждающих соответствие</w:t>
        <w:br/>
        <w:t>участников закупки указанным дополнительным требованиям, и признании</w:t>
        <w:br/>
        <w:t>утратившими силу некоторых актов и отдельных положений актов</w:t>
        <w:br/>
        <w:t>Правительства Российской Федерации» (далее — Постановление №2571),</w:t>
        <w:br/>
        <w:t>поскольку данная закупка осуществляется за счет федеральных средств и не</w:t>
        <w:br/>
        <w:t>превышает 10 млн. рублей</w:t>
        <w:br/>
        <w:t>Согласно п.12 ч.1 ст.42 Закона о контрактной системе при осуществлении</w:t>
        <w:br/>
        <w:t>закупки путем проведения открытых конкурентных способов заказчик</w:t>
        <w:br/>
        <w:t>формирует с использованием единой информационной системы, подписывает</w:t>
        <w:br/>
        <w:t>усиленной электронной подписью лица, имеющего право действовать от имени</w:t>
        <w:br/>
        <w:t>заказчика, и размещает в единой информационной системе извещение об</w:t>
        <w:br/>
        <w:t>осуществлении закупки, содержащее требования, предъявляемые к участникам</w:t>
        <w:br/>
        <w:t>закупки в соответствии с п.1 ч.1 ст.31 Закона о контрактной системе, требования,</w:t>
        <w:br/>
        <w:t>предъявляемые к участникам закупки в соответствии с ч.2 и 2.1 (при наличии</w:t>
        <w:br/>
        <w:t>таких требований) ст.31 Закона о контрактной системе, и исчерпывающий</w:t>
        <w:br/>
        <w:t>перечень документов, подтверждающих соответствие участника закупки таким</w:t>
        <w:br/>
        <w:t>требованиям, а также требование, предъявляемое к участникам закупки в</w:t>
        <w:br/>
        <w:t>соответствии с ч.1.1 ст.31 Закона о контрактной системе (при наличии такого</w:t>
        <w:br/>
        <w:t>требования).</w:t>
        <w:br/>
        <w:t>Согласно п.1 ч.2 ст.42 Закона о контрактной системе извещение об</w:t>
        <w:br/>
        <w:t>2025-24906</w:t>
        <w:br/>
        <w:t>3</w:t>
        <w:br/>
        <w:t>осуществлении закупки, если иное не предусмотрено Законом о контрактной</w:t>
        <w:br/>
        <w:t>системе, должно содержать описание объекта закупки в соответствии со ст.33</w:t>
        <w:br/>
        <w:t>Закона о контрактной системе.</w:t>
        <w:br/>
        <w:t>В силу ч.2 ст.31 Закона о контрактной системе Правительство Российской</w:t>
        <w:br/>
        <w:t>Федерации вправе устанавливать к участникам закупок отдельных видов</w:t>
        <w:br/>
        <w:t>товаров, работ, услуг дополнительные требования, в том числе к наличию:</w:t>
        <w:br/>
        <w:t>1) финансовых ресурсов для исполнения контракта;</w:t>
        <w:br/>
        <w:t>2) на праве собственности или ином законном основании оборудования и</w:t>
        <w:br/>
        <w:t>других материальных ресурсов для исполнения контракта;</w:t>
        <w:br/>
        <w:t>3) опыта работы, связанного с предметом контракта, и деловой репутации;</w:t>
        <w:br/>
        <w:t>4) необходимого количества специалистов и иных работников</w:t>
        <w:br/>
        <w:t>определенного уровня квалификации для исполнения контракта.</w:t>
        <w:br/>
        <w:t>В силу ч.3 ст.31 Закона о контрактной системе перечень информации и</w:t>
        <w:br/>
        <w:t>документов, которые подтверждают соответствие участников закупок</w:t>
      </w:r>
    </w:p>
    <w:p>
      <w:r>
        <w:t>дополнительным требованиям, указанным в ч.2 и 2.1 ст.31 Закона о контрактной</w:t>
        <w:br/>
        <w:t>системе, устанавливается Правительством Российской Федерации, в данном</w:t>
        <w:br/>
        <w:t>конкретном случае в соответствии с постановление № 2571.</w:t>
        <w:br/>
        <w:t>Согласно ч.4 ст.31 Закона о контрактной системе в случае установления</w:t>
        <w:br/>
        <w:t>Правительством Российской Федерации в соответствии с ч.2 ст.31 Закона о</w:t>
        <w:br/>
        <w:t>контрактной системе дополнительных требований к участникам закупок</w:t>
        <w:br/>
        <w:t>заказчики при определении поставщиков (подрядчиков, исполнителей) обязаны</w:t>
        <w:br/>
        <w:t>устанавливать такие дополнительные требования.</w:t>
        <w:br/>
        <w:t>В силу ч.6 ст.31 Закона о контрактной системе Заказчики не вправе</w:t>
        <w:br/>
        <w:t>устанавливать требования к участникам закупок в нарушение требований Закона</w:t>
        <w:br/>
        <w:t>о контрактной системе.</w:t>
        <w:br/>
        <w:t>Согласно п.5 ч.1 ст.42 Закона о контрактной системе извещение об</w:t>
        <w:br/>
        <w:t>осуществлении закупки должно содержать наименование объекта закупки,</w:t>
        <w:br/>
        <w:t>информация (при наличии), предусмотренная правилами использования каталога</w:t>
        <w:br/>
        <w:t>товаров, работ, услуг для обеспечения государственных и муниципальных нужд,</w:t>
        <w:br/>
        <w:t>установленными в соответствии с ч.6 ст.23 Закона о контрактной системе, указание</w:t>
        <w:br/>
        <w:t>(в случае осуществления закупки лекарственных средств) на международные</w:t>
        <w:br/>
        <w:t>непатентованные наименования лекарственных средств или при отсутствии таких</w:t>
        <w:br/>
        <w:t>наименований химические, группировочные наименования.</w:t>
        <w:br/>
        <w:t>Согласно п.9 ч.1 ст.42 Закона о контрактной системе извещение об</w:t>
        <w:br/>
        <w:t>осуществлении закупки должно содержать, в том числе, информацию о начальной</w:t>
        <w:br/>
        <w:t>(максимальной) цене контракта (цена отдельных этапов исполнения контракта,</w:t>
        <w:br/>
        <w:t>если проектом контракта предусмотрены такие этапы).</w:t>
        <w:br/>
        <w:t>Комиссией Управления установлено, что в соответствии с извещением о</w:t>
        <w:br/>
        <w:t>проведении электронного аукциона от 14.05.2025 № 0373100039025000005</w:t>
        <w:br/>
        <w:t>объектом закупки является капитальный ремонт помещений с начальной</w:t>
        <w:br/>
        <w:t>(максимальной) ценой контракта 6 533 615,99 рублей.</w:t>
        <w:br/>
        <w:t>Согласно извещению Заказчиком установлены следующие дополнительные</w:t>
        <w:br/>
        <w:t>требования к участникам закупки, а именно:</w:t>
        <w:br/>
        <w:t>2025-24906</w:t>
        <w:br/>
        <w:t>4</w:t>
        <w:br/>
        <w:t>«1 Требования в соответствии с позицией 10 раздела II приложения к ПП</w:t>
        <w:br/>
        <w:t>РФ от 29.12.2021 № 2571</w:t>
        <w:br/>
        <w:t>Наличие у участника закупки одного из следующих видов опыта</w:t>
        <w:br/>
        <w:t>выполнения работ: 1) опыт исполнения договора, предусматривающего</w:t>
        <w:br/>
        <w:t>выполнение работ по капитальному ремонту объекта капитального</w:t>
        <w:br/>
        <w:t>строительства (за исключением линейного объекта); 2) опыт исполнения</w:t>
        <w:br/>
        <w:t>договора строительного подряда, предусматривающего выполнение работ по</w:t>
      </w:r>
    </w:p>
    <w:p>
      <w:r>
        <w:t>строительству, реконструкции объекта капитального строительства (за</w:t>
        <w:br/>
        <w:t>исключением линейного объекта); 3) опыт выполнения участником закупки,</w:t>
        <w:br/>
        <w:t>являющимся застройщиком, работ по строительству, реконструкции объекта</w:t>
        <w:br/>
        <w:t>капитального строительства (за исключением линейного объекта). Цена</w:t>
        <w:br/>
        <w:t>выполненных работ по договору, предусмотренному пунктом 1 или 2 настоящей</w:t>
        <w:br/>
        <w:t>графы настоящей позиции, цена выполненных работ, предусмотренных</w:t>
        <w:br/>
        <w:t>пунктом 3 настоящей графы настоящей позиции, должна составлять не менее</w:t>
        <w:br/>
        <w:t>20 процентов начальной (максимальной) цены контракта, заключаемого по</w:t>
        <w:br/>
        <w:t>результатам определения поставщика (подрядчика, исполнителя).Информация</w:t>
        <w:br/>
        <w:t>и документы, подтверждающие соответствие участников закупки</w:t>
        <w:br/>
        <w:t>дополнительным требованиям: в случае наличия опыта, предусмотренного</w:t>
        <w:br/>
        <w:t>пунктом 1 графы 3 настоящей позиции: 1) исполненный договор; 2) акт</w:t>
        <w:br/>
        <w:t>выполненных работ, подтверждающий цену выполненных работ. В случае</w:t>
        <w:br/>
        <w:t>наличия опыта, предусмотренного пунктом 2 графы "Дополнительные</w:t>
        <w:br/>
        <w:t>требования к участникам закупки" настоящей позиции: 1) исполненный</w:t>
        <w:br/>
        <w:t>договор; 2) акт приемки объекта капитального строительства, а также акт</w:t>
        <w:br/>
        <w:t>выполненных работ, подтверждающий цену выполненных работ, если акт</w:t>
        <w:br/>
        <w:t>приемки объекта капитального строительства не содержит цену выполненных</w:t>
        <w:br/>
        <w:t>работ; 3) разрешение на ввод объекта капитального строительства в</w:t>
        <w:br/>
        <w:t>эксплуатацию (за исключением случая, если работы, являющиеся объектом</w:t>
        <w:br/>
        <w:t>закупки, не требуют в соответствии с законодательством о</w:t>
        <w:br/>
        <w:t>градостроительной деятельности выдачи разрешения на ввод объекта</w:t>
        <w:br/>
        <w:t>капитального строительства в эксплуатацию и при этом договор,</w:t>
        <w:br/>
        <w:t>предусмотренный абзацем пятым настоящей графы, предусматривает</w:t>
        <w:br/>
        <w:t>выполнение работ, не требующих в соответствии с указанным</w:t>
        <w:br/>
        <w:t>законодательством выдачи такого разрешения). В случае наличия опыта,</w:t>
        <w:br/>
        <w:t>предусмотренного пунктом 3 графы "Дополнительные требования к</w:t>
        <w:br/>
        <w:t>участникам закупки" настоящей позиции: 1) раздел "Смета на строительство,</w:t>
        <w:br/>
        <w:t>реконструкцию, капитальный ремонт, снос объекта капитального</w:t>
        <w:br/>
        <w:t>строительства" проектной документации; 2) разрешение на ввод объекта</w:t>
        <w:br/>
        <w:t>капитального строительства в эксплуатацию».</w:t>
        <w:br/>
        <w:t>В Приложении к Постановлению № 2571 дополнительные требования к</w:t>
        <w:br/>
        <w:t>участникам закупки установлены в отношении отдельных видов товаров, работ,</w:t>
        <w:br/>
        <w:t>услуг и сгруппированы в разделы в разрезе сферы закупаемых товаров, работ,</w:t>
        <w:br/>
        <w:t>услуг.</w:t>
        <w:br/>
        <w:t>Вместе с этим пп. «а» п.1 Постановления №2571 установлено, что к</w:t>
        <w:br/>
        <w:t>2025-24906</w:t>
        <w:br/>
        <w:t>5</w:t>
        <w:br/>
        <w:t>участникам закупки отдельных видов товаров, работ, услуг предъявляются</w:t>
      </w:r>
    </w:p>
    <w:p>
      <w:r>
        <w:t>дополнительные требования согласно Приложению. Соответствие участников</w:t>
        <w:br/>
        <w:t>закупки указанным дополнительным требованиям подтверждается информацией и</w:t>
        <w:br/>
        <w:t>документами, предусмотренными Приложением.</w:t>
        <w:br/>
        <w:t>Согласно пп.«а» п.3 Постановления №2571 положения Постановления №2571</w:t>
        <w:br/>
        <w:t>применяются при проведении конкурентных способов определения поставщиков</w:t>
        <w:br/>
        <w:t>(подрядчиков, исполнителей), при этом:</w:t>
        <w:br/>
        <w:t>- позиция приложения к настоящему постановлению (далее - приложение)</w:t>
        <w:br/>
        <w:t>применяется с учетом положений настоящего пункта в случае, если объект закупки</w:t>
        <w:br/>
        <w:t>включает один или несколько закупаемых товаров, работ, услуг, указанных в</w:t>
        <w:br/>
        <w:t>приложении в соответствующей позиции графы «Наименование отдельных видов</w:t>
        <w:br/>
        <w:t>товаров, работ, услуг, являющихся объектом закупки, наименование товаров, работ,</w:t>
        <w:br/>
        <w:t>услуг, являющихся объектом отдельных видов закупок» вне зависимости от сферы</w:t>
        <w:br/>
        <w:t>осуществления деятельности заказчика;</w:t>
        <w:br/>
        <w:t>- позиции 6 - 13, 17 и 18 приложения применяются в случае, если при</w:t>
        <w:br/>
        <w:t>осуществлении закупки начальная (максимальная) цена контракта для</w:t>
        <w:br/>
        <w:t>обеспечения федеральных нужд превышает 10 млн. рублей , для обеспечения</w:t>
        <w:br/>
        <w:t>нужд субъектов Российской Федерации, муниципальных нужд - 5 млн. рублей;</w:t>
        <w:br/>
        <w:t>Согласно позиции 10 Приложения к постановлению № 2571 при проведении</w:t>
        <w:br/>
        <w:t>конкурентных процедур на выполнение работ по капитальному ремонту объекта</w:t>
        <w:br/>
        <w:t>капитального строительства (за исключением линейного объекта) устанавливаются</w:t>
        <w:br/>
        <w:t>дополнительные требования, подтверждающиеся наличием у участника закупки</w:t>
        <w:br/>
        <w:t>следующего опыта выполнения работ:</w:t>
        <w:br/>
        <w:t>1) опыт исполнения договора, предусматривающего выполнение работ по</w:t>
        <w:br/>
        <w:t>капитальному ремонту объекта капитального строительства</w:t>
        <w:br/>
        <w:t>(за исключением линейного объекта);</w:t>
        <w:br/>
        <w:t>2) опыт исполнения договора строительного подряда, предусматривающего</w:t>
        <w:br/>
        <w:t>выполнение работ по строительству, реконструкции объекта капитального</w:t>
        <w:br/>
        <w:t>строительства (за исключением линейного объекта);</w:t>
        <w:br/>
        <w:t>3) опыт выполнения участником закупки, являющимся застройщиком, работ</w:t>
        <w:br/>
        <w:t>по строительству, реконструкции объекта капитального строительства (за</w:t>
        <w:br/>
        <w:t>исключением линейного объекта).</w:t>
        <w:br/>
        <w:t>Цена выполненных работ по договору, предусмотренному пунктом 1 или 2</w:t>
        <w:br/>
        <w:t>настоящей графы настоящей позиции, цена выполненных работ, предусмотренных</w:t>
        <w:br/>
        <w:t>пунктом 3 настоящей графы настоящей позиции, должна составлять не менее 20</w:t>
        <w:br/>
        <w:t>процентов начальной (максимальной) цены контракта, заключаемого по</w:t>
        <w:br/>
        <w:t>результатам определения поставщика (подрядчика, исполнителя).</w:t>
        <w:br/>
        <w:t>Таким образом, дополнительные требования к участникам необходимо</w:t>
        <w:br/>
        <w:t>устанавливать при любых конкурентных процедурах, если объект закупки включен</w:t>
      </w:r>
    </w:p>
    <w:p>
      <w:r>
        <w:t>в Приложение к Постановлению № 2571 и в ряде случаев превышает</w:t>
        <w:br/>
        <w:t>определенную НМЦК.</w:t>
        <w:br/>
        <w:t>В силу ч.1 ст.106 Закона о контрактной системе лица, права и законные</w:t>
        <w:br/>
        <w:t>интересы которых непосредственно затрагиваются в результате рассмотрения</w:t>
        <w:br/>
        <w:t>жалобы, вправе направить в контрольный орган в сфере закупок возражения на</w:t>
        <w:br/>
        <w:t>2025-24906</w:t>
        <w:br/>
        <w:t>6</w:t>
        <w:br/>
        <w:t>жалобу, участвовать в ее рассмотрении лично или через своих представителей.</w:t>
        <w:br/>
        <w:t>На заседании Комиссии Управления представитель Заказчика пояснил,</w:t>
        <w:br/>
        <w:t>что поскольку работы по капитальному ремонту необходимо провести в здании</w:t>
        <w:br/>
        <w:t>общежития с постоянным пребыванием обучающихся в возрасте до 18 лет, и с</w:t>
        <w:br/>
        <w:t>соблюдаем требования к организации образовательного процесса, срок</w:t>
        <w:br/>
        <w:t>выполнения всех ремонтных работ должен быть не ранее 27.06.2025 года и не</w:t>
        <w:br/>
        <w:t>позднее 20.08.2025 года.</w:t>
        <w:br/>
        <w:t>Потребность в высоком качестве работ по капитальному ремонту</w:t>
        <w:br/>
        <w:t>обусловлена несколькими ключевыми факторами: безопасностью обучающихся</w:t>
        <w:br/>
        <w:t>и персонала, созданием комфортной и эстетичной среды, соблюдением</w:t>
        <w:br/>
        <w:t>современных образовательных стандартов и долгосрочной эксплуатацией и</w:t>
        <w:br/>
        <w:t>экономией ресурсов.</w:t>
        <w:br/>
        <w:t>С учетом обстоятельств, изложенных выше Заказчиком установлены</w:t>
        <w:br/>
        <w:t>требования к участникам конкурентной процедуры в соответствии с п.1, 1,1, 2</w:t>
        <w:br/>
        <w:t>ст. 31 Закона о контрактной системе, информация об установлении которых была</w:t>
        <w:br/>
        <w:t>указана в извещении об осуществлении закупки и документации о закупке, и</w:t>
        <w:br/>
        <w:t>применялась в равной мере ко всем участникам закупки (в соответствии с</w:t>
        <w:br/>
        <w:t>требованиями пп.5, 7 ст.31 Закона о контрактной системе).</w:t>
        <w:br/>
        <w:t>Вместе с тем Комиссией Управления установлено, что объектом</w:t>
        <w:br/>
        <w:t>закупочной процедуры является выполнение работ по капитальному ремонту</w:t>
        <w:br/>
        <w:t>помещений, закупаемые услуги отнесены Заказчиком к позиции</w:t>
        <w:br/>
        <w:t>КТРУ 41.20.40.000-00000020, коду ОКПД2 41.20.40.900 «Работы строительные</w:t>
        <w:br/>
        <w:t>по возведению нежилых зданий и сооружений прочие, не включенные в другие</w:t>
        <w:br/>
        <w:t>группировки», при этом п.10 Приложения к постановлению № 2571 применяется</w:t>
        <w:br/>
        <w:t>исключительно в случае, если при осуществлении закупки начальная</w:t>
        <w:br/>
        <w:t>(максимальная) цена контракта для обеспечения федеральных нужд превышает</w:t>
        <w:br/>
        <w:t>10 млн. рублей.</w:t>
        <w:br/>
        <w:t>Таким образом, императивная норма, предусматривающая необходимость</w:t>
        <w:br/>
        <w:t>установления дополнительных требований к участникам закупки по п.10</w:t>
      </w:r>
    </w:p>
    <w:p>
      <w:r>
        <w:t>Приложения к постановлению №2571, в рамках данной закупочной процедуры</w:t>
        <w:br/>
        <w:t>не применяется, поскольку согласно извещению о проведении аукциона НМЦК</w:t>
        <w:br/>
        <w:t>составляет 6 533 615,99 рублей.</w:t>
        <w:br/>
        <w:t>На основании вышеизложенного Комиссия Управления приходит к выводу</w:t>
        <w:br/>
        <w:t>об обоснованности данного довода жалобы и нарушении Заказчиком ч.6 ст.31,</w:t>
        <w:br/>
        <w:t>п.12 ч.1 ст.42 Закона о контрактной системе, что содержит признаки состава</w:t>
        <w:br/>
        <w:t>административного правонарушения, ответственность за которое предусмотрена</w:t>
        <w:br/>
        <w:t>ч.5 ст.7.30.1 Кодекса Российской Федерации об административных</w:t>
        <w:br/>
        <w:t>правонарушениях.</w:t>
        <w:br/>
        <w:t>Исследовав представленные материалы, руководствуясь Законом</w:t>
        <w:br/>
        <w:t>о контрактной системе, Комиссия Управления</w:t>
        <w:br/>
        <w:t>2025-24906</w:t>
        <w:br/>
        <w:t>7</w:t>
        <w:br/>
        <w:t>Р Е Ш И Л А:</w:t>
        <w:br/>
        <w:t>1.Признать жалобу ИП Мельничкин Е.В. на действия Академического</w:t>
        <w:br/>
        <w:t>музыкального училища при Московской государственной консерватории имени</w:t>
        <w:br/>
        <w:t>П.И. Чайковского обоснованной .</w:t>
        <w:br/>
        <w:t>2.Признать в действиях Заказчика нарушение ч.6 ст.31, п.12 ч.1 ст.42 Закона</w:t>
        <w:br/>
        <w:t>о контрактной системе.</w:t>
        <w:br/>
        <w:t>3.Выдать Заказчику обязательное для исполнения предписание об устранении</w:t>
        <w:br/>
        <w:t>нарушений законодательства о контрактной системе.</w:t>
        <w:br/>
        <w:t>4.Передать материалы дела соответствующему должностному лицу</w:t>
        <w:br/>
        <w:t>Московского УФАС России для рассмотрения вопроса о возбуждении дела об</w:t>
        <w:br/>
        <w:t>административном правонарушении.</w:t>
        <w:br/>
        <w:t>Решение может быть обжаловано в судебном порядке в Арбитражном суде</w:t>
        <w:br/>
        <w:t>г. Москвы в течение 3 (трех) месяцев с даты его принятия в порядке,</w:t>
        <w:br/>
        <w:t>установленном гл. 24 АПК РФ.</w:t>
        <w:br/>
        <w:t>Председательствующий С.И. Казарин</w:t>
        <w:br/>
        <w:t>Члены комиссии:</w:t>
        <w:br/>
        <w:t>Е.Д. Мартьянова</w:t>
        <w:br/>
        <w:t>М.В. Сорбучева</w:t>
        <w:br/>
        <w:t>Исп.Мартьянова Е.Д.</w:t>
        <w:br/>
        <w:t>тел.(495) 784-75-05</w:t>
        <w:br/>
        <w:t>2025-24906</w:t>
      </w:r>
    </w:p>
    <w:p>
      <w:pPr>
        <w:pStyle w:val="Heading1"/>
      </w:pPr>
      <w:r>
        <w:t>Предписание</w:t>
      </w:r>
    </w:p>
    <w:p>
      <w:r>
        <w:t>Академическое музыкальное училище</w:t>
        <w:br/>
        <w:t>при Московской государственной</w:t>
        <w:br/>
        <w:t>консерватории имени П.И. Чайковского</w:t>
        <w:br/>
        <w:t>INFO@AMKMGK.RU</w:t>
        <w:br/>
        <w:t>ИП Мельничкин Е.В.</w:t>
        <w:br/>
        <w:t>evgenymelnichkin@tutamail.com</w:t>
        <w:br/>
        <w:t>ООО «РТС-тендер»</w:t>
        <w:br/>
        <w:t>info@rts-tender.ru, ko@rts-tender.ru</w:t>
        <w:br/>
        <w:t>ПРЕДПИСАНИЕ</w:t>
        <w:br/>
        <w:t>по делу № 077/06/106-6713/2025 об устранении нарушений</w:t>
        <w:br/>
        <w:t>законодательства о контрактной системе</w:t>
        <w:br/>
        <w:t>28.05.2025 г. Москва</w:t>
        <w:br/>
        <w:t>Комиссия по контролю в сфере закупок товаров, работ, услуг Управления</w:t>
        <w:br/>
        <w:t>Федеральной антимонопольной службы по г. Москве (далее – Комиссия Управления)</w:t>
        <w:br/>
        <w:t>в составе:</w:t>
        <w:br/>
        <w:t>Председательствующего – главного государственного инспектора отдела</w:t>
        <w:br/>
        <w:t>обжалования государственных закупок С.И. Казарина,</w:t>
        <w:br/>
        <w:t>Членов Комиссии:</w:t>
        <w:br/>
        <w:t>Ведущего специалиста-эксперта отдела обжалования государственных закупок</w:t>
        <w:br/>
        <w:t>Е.Д. Мартьяновой,</w:t>
        <w:br/>
        <w:t>Специалиста-эксперта отдела обжалования государственных закупок</w:t>
        <w:br/>
        <w:t>М.В. Сорбучевой,</w:t>
        <w:br/>
        <w:t>на основании решения Комиссии от 28.05.2025 по делу</w:t>
        <w:br/>
        <w:t>№0 077/06/106-6713/2025 , по итогам рассмотрения жалобы ИП Мельничкин Е.В.</w:t>
        <w:br/>
        <w:t>(далее — Заявитель) на действия Академического музыкального училища при</w:t>
        <w:br/>
        <w:t>Московской государственной консерватории имени П.И. Чайковского (далее —</w:t>
        <w:br/>
        <w:t>Заказчик) при проведении электронного аукциона на право заключения</w:t>
        <w:br/>
        <w:t>государственного контракта на капитальный ремонт помещений (Закупка</w:t>
        <w:br/>
        <w:t>№ 0373100039025000005) (далее — аукцион) в соответствии с Федеральным</w:t>
        <w:br/>
        <w:t>законом от 05.04.2013 № 44-ФЗ «О контрактной системе в сфере закупок товаров,</w:t>
        <w:br/>
        <w:t>работ, услуг для обеспечения государственных и муниципальных нужд» (далее –</w:t>
        <w:br/>
        <w:t>Закон о контрактной системе),</w:t>
        <w:br/>
        <w:t>2025-24931</w:t>
        <w:br/>
        <w:t>2</w:t>
        <w:br/>
        <w:t>ПРЕДПИСЫВАЕТ:</w:t>
        <w:br/>
        <w:t>1. Заказчику, комиссии по осуществлению закупок отменить протокол</w:t>
        <w:br/>
        <w:t>подведения итогов определения поставщика (подрядчика, исполнителя) по закупке .</w:t>
        <w:br/>
        <w:t>2. Оператору электронной площадки не позднее 1 рабочего дня со дня</w:t>
        <w:br/>
        <w:t>исполнения пункта 1 настоящего предписания по закупке:</w:t>
        <w:br/>
        <w:t>- отменить протокол подачи ценовых предложений ;</w:t>
        <w:br/>
        <w:t>- вернуть участникам закупки ранее поданные заявки на участие в Аукционе;</w:t>
        <w:br/>
        <w:t>- уведомить участников закупки, подавших заявки на участие в Аукционе, в</w:t>
        <w:br/>
        <w:t>том числе Заявителя, об отмене протокола подведения итогов определения</w:t>
        <w:br/>
        <w:t>поставщика (подрядчика, исполнителя), протокола подачи ценовых предложений, о</w:t>
        <w:br/>
        <w:t>прекращении действия заявок, поданных на участие в Аукционе, и о возможности</w:t>
        <w:br/>
        <w:t>подать новые заявки на участие в Аукционе;</w:t>
        <w:br/>
        <w:t>- прекратить блокирование операций по счетам для проведения операций по</w:t>
        <w:br/>
        <w:t>обеспечению участия в электронных аукционах, открытых участникам закупки,</w:t>
        <w:br/>
        <w:t>подавшим заявки на участие в Аукционе, в отношении денежных средств в размере</w:t>
        <w:br/>
        <w:t>обеспечения заявки на участие в Аукционе.</w:t>
        <w:br/>
        <w:t>3. Заказчику по закупке:</w:t>
      </w:r>
    </w:p>
    <w:p>
      <w:r>
        <w:t>привести извещение об осуществлении закупки в соответствие</w:t>
        <w:br/>
        <w:t>с требованиями Закона о контрактной системе и с учетом решения от 28.05.2025 по</w:t>
        <w:br/>
        <w:t>делу № 077/06/106-6713/2025 и разместить соответствующее извещение об</w:t>
        <w:br/>
        <w:t>осуществлении закупки в единой информационной системе ;</w:t>
        <w:br/>
        <w:t>- назначить новую дату окончания срока подачи заявок на участие в Аукционе,</w:t>
        <w:br/>
        <w:t>дату подачи ценовых предложений, дату подведения итогов определения поставщика</w:t>
        <w:br/>
        <w:t>(подрядчика, исполнителя), а также разместить указанные сведения в единой</w:t>
        <w:br/>
        <w:t>информационной системе в сфере закупок. При этом дата окончания срока подачи</w:t>
        <w:br/>
        <w:t>заявок на участие в Аукционе должна быть назначена в соответствии с ч.4 ст.42</w:t>
        <w:br/>
        <w:t>Закона о контрактной системе.</w:t>
        <w:br/>
        <w:t>4. Оператору электронной площадки не позднее 1 рабочего дня со дня</w:t>
        <w:br/>
        <w:t>исполнения пункта 3 настоящего предписания:</w:t>
        <w:br/>
        <w:t>- назначить время подачи ценовых предложений и разместить на электронной</w:t>
        <w:br/>
        <w:t>площадке информацию о времени подачи ценовых предложений;</w:t>
        <w:br/>
        <w:t>уведомить участников закупки, подавших заявки на участие в Аукционе, в том</w:t>
        <w:br/>
        <w:t>числе Заявителя, о новой дате окончания срока подачи заявок на участие в</w:t>
        <w:br/>
        <w:t>Аукционе, дате подачи ценовых предложений, дате подведения итогов определения</w:t>
        <w:br/>
        <w:t>поставщика (подрядчика, исполнителя), а также о возможности подать новые заявки</w:t>
        <w:br/>
        <w:t>на участие в Аукционе.</w:t>
        <w:br/>
        <w:t>5. Заказчику, комиссии по осуществлению закупок, Оператору электронной</w:t>
        <w:br/>
        <w:t>площадки осуществить дальнейшее проведение процедуры закупки в соответствии с</w:t>
        <w:br/>
        <w:t>требованиями законодательства Российской Федерации о контрактной системе и с</w:t>
        <w:br/>
        <w:t>учетом решения от 28.05.2025 по делу № 077/06/106-6713/2025 .</w:t>
        <w:br/>
        <w:t>6. Заказчику, комиссии по осуществлению закупок в срок до 30.06.2025</w:t>
        <w:br/>
        <w:t>представить в Московское УФАС России подтверждение исполнения настоящего</w:t>
        <w:br/>
        <w:t>предписания в письменном виде или по факсимильной связи (8(495) 607-42-92) или</w:t>
        <w:br/>
        <w:t>электронной почте по адре су: to77@fas.gov.ru .</w:t>
        <w:br/>
        <w:t>2025-24931</w:t>
        <w:br/>
        <w:t>3</w:t>
        <w:br/>
        <w:t>Невыполнение должностным лицом заказчика, должностным лицом</w:t>
        <w:br/>
        <w:t>уполномоченного органа, должностным лицом уполномоченного учреждения,</w:t>
        <w:br/>
        <w:t>членом комиссии по осуществлению закупок, оператором электронной площадки,</w:t>
        <w:br/>
        <w:t>специализированной организацией в установленный срок законного предписания,</w:t>
        <w:br/>
        <w:t>требования органа, уполномоченного на осуществление контроля в сфере закупок, за</w:t>
      </w:r>
    </w:p>
    <w:p>
      <w:r>
        <w:t>исключением органа, указанного в ч. 7.1 ст. 19.5 Кодекса Российской Федерации об</w:t>
        <w:br/>
        <w:t>административных правонарушениях влечет наложение административного штрафа</w:t>
        <w:br/>
        <w:t>на должностных лиц в размере пятидесяти тысяч рублей; на юридических лиц -</w:t>
        <w:br/>
        <w:t>пятисот тысяч рублей в соответствии с ч.7 ст.19.5 Кодекса Российской Федерации об</w:t>
        <w:br/>
        <w:t>административных правонарушениях.</w:t>
        <w:br/>
        <w:t>Настоящее предписание от 28.05.2025 по делу № 077/06/106-6713/2025 может</w:t>
        <w:br/>
        <w:t>быть обжаловано в судебном порядке в Арбитражном суде г. Москвы в течение 3</w:t>
        <w:br/>
        <w:t>(трех) месяцев с даты его принятия в порядке, установленным главой 24</w:t>
        <w:br/>
        <w:t>Арбитражного процессуального кодекса Российской Федерации.</w:t>
        <w:br/>
        <w:t>Председательствующий С.И. Казарин</w:t>
        <w:br/>
        <w:t>Члены комиссии:</w:t>
        <w:br/>
        <w:t>Е.Д. Мартьянова</w:t>
        <w:br/>
        <w:t>М.В. Сорбучева</w:t>
        <w:br/>
        <w:t>Исп.Мартьянова Е.Д.</w:t>
        <w:br/>
        <w:t>тел.(495) 784-75-05</w:t>
        <w:br/>
        <w:t>2025-24931</w:t>
      </w:r>
    </w:p>
    <w:p/>
    <w:p>
      <w:r>
        <w:rPr>
          <w:i/>
          <w:sz w:val="16"/>
        </w:rPr>
        <w:t>Источник данных — ЕИС, zakupki.gov.ru (публичный реестр жалоб). Сервис не является официальным ресурсом ЕИС/Минфина и не аффилирован с ними.</w:t>
      </w:r>
    </w:p>
    <w:p>
      <w:r>
        <w:rPr>
          <w:i/>
          <w:sz w:val="16"/>
        </w:rPr>
        <w:t>Материал носит справочный характер; актуальность и полнота не гарантируются. Юридически значимые сведения проверяйте на первоисточнике на zakupki.gov.ru.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