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202500132489007971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30.05.2025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0373100028125000087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«Национальный исследовательский университет »МЭИ"</w:t>
      </w:r>
    </w:p>
    <w:p>
      <w:r>
        <w:rPr>
          <w:b/>
        </w:rPr>
        <w:t xml:space="preserve">Заявитель: </w:t>
      </w:r>
      <w:r>
        <w:t>ООО частное охранное предприятие «БАЯРД»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https://zakupki.gov.ru/epz/complaint/card/complaint-information.html?complaintNumber=202500132489007971</w:t>
      </w:r>
    </w:p>
    <w:p/>
    <w:p>
      <w:pPr>
        <w:pStyle w:val="Heading1"/>
      </w:pPr>
      <w:r>
        <w:t>Решение</w:t>
      </w:r>
    </w:p>
    <w:p>
      <w:r>
        <w:t>ФГБОУ ВО «НИУ «МЭИ»</w:t>
        <w:br/>
        <w:t>UsatovaTM@mpei.ru</w:t>
        <w:br/>
        <w:t>ООО ЧОП «БАЯРД»</w:t>
        <w:br/>
        <w:t>buzinov@bayardcorp.ru</w:t>
        <w:br/>
        <w:t>ЭТП ТЭК-Торг</w:t>
        <w:br/>
        <w:t>help@tektorg.ru</w:t>
        <w:br/>
        <w:t>РЕШЕНИЕ</w:t>
        <w:br/>
        <w:t>по делу № 077/06/106-6864/2025 о нарушении</w:t>
        <w:br/>
        <w:t>законодательства о контрактной системе</w:t>
        <w:br/>
        <w:t>02.06.2025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Е.Д. Мартьяновой,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ФГБОУ ВО «НИУ «МЭИ»: Т.М. Усатовой (по доверенности от 26.12.2023</w:t>
        <w:br/>
        <w:t>№ 341/08),</w:t>
        <w:br/>
        <w:t>ООО ЧОП «БАЯРД»: М.А. Мединцевой (по доверенности от 26.02.2025 № 4),</w:t>
        <w:br/>
        <w:t>рассмотрев жалобу ООО ЧОП «БАЯРД» (далее — Заявитель)</w:t>
        <w:br/>
        <w:t>на действия ФГБОУ ВО «НИУ «МЭИ» (далее — Заказчик) при проведении</w:t>
        <w:br/>
        <w:t>открытого конкурса в электронной форме на право заключения государственного</w:t>
        <w:br/>
        <w:t>контракта на оказание охранных услуг (услуг по организации и осуществлению</w:t>
        <w:br/>
        <w:t>круглосуточной охраны и пропускного режима в помещениях, занимаемых</w:t>
        <w:br/>
        <w:t>федеральным государственным бюджетным образовательным учреждением высшего</w:t>
        <w:br/>
        <w:t>образования «Национальный исследовательский университет «МЭИ» (ФГБОУ ВО</w:t>
        <w:br/>
        <w:t>«НИУ «МЭИ») и находящегося в них имущества (Закупка № 0373100028125000087)</w:t>
        <w:br/>
        <w:t>2025-25853</w:t>
        <w:br/>
        <w:t>2</w:t>
        <w:br/>
        <w:t>(далее — электронный конкурс, конкурс)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-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действия комиссии Заказчика, выразившиеся в</w:t>
        <w:br/>
        <w:t>неправомерном рассмотрении и оценке заявки победителя по следующим</w:t>
        <w:br/>
        <w:t>показателям оценки: «наличие у участников закупки опыта поставки товара,</w:t>
        <w:br/>
        <w:t>выполнения работы, оказания услуги, связанного с предметом контракта»,</w:t>
        <w:br/>
        <w:t>«наличие у участников закупки специалистов и иных работников определенного</w:t>
        <w:br/>
        <w:t>уровня квалификации».</w:t>
        <w:br/>
        <w:t>В соответствии с ч.6 ст.106 Закона о контрактной системе рассмотрение</w:t>
      </w:r>
    </w:p>
    <w:p>
      <w:r>
        <w:t>жалобы не осуществляется в отношении результатов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закупки» не относится к компетенции</w:t>
        <w:br/>
        <w:t>Комиссии 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</w:t>
        <w:br/>
        <w:t>комиссии Заказчика в части применения установленного в извещении</w:t>
        <w:br/>
        <w:t>об осуществлении закупки порядка оценки заявок на участие в конкурсе.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П.4 ч.2 ст.42 Закона о контрактной системе установлено, что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2025-25853</w:t>
        <w:br/>
        <w:t>3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</w:r>
    </w:p>
    <w:p>
      <w:r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Абз.1 п.1 Постановления Правительства РФ от 31.12.2021 № 2604 «Об оценке</w:t>
        <w:br/>
        <w:t>заявок на участие в закупке товаров, работ, услуг для обеспечения государственных</w:t>
        <w:br/>
        <w:t>и муниципальных нужд, внесении изменений в пункт 4 постановления</w:t>
        <w:br/>
        <w:t>Правительства Российской Федерации от 20 декабря 2021 г. № 2369 и признании</w:t>
        <w:br/>
        <w:t>утратившими силу некоторых актов и отдельных положений некоторых актов</w:t>
        <w:br/>
        <w:t>Правительства Российской Федерации» (далее — Постановление №2604)</w:t>
        <w:br/>
        <w:t>утверждено Положение об оценке заявок на участие в закупке товаров, работ, услуг</w:t>
        <w:br/>
        <w:t>для обеспечения государственных и муниципальных нужд (далее — 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Согласно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б) расходы;</w:t>
        <w:br/>
        <w:t>в) характеристики объекта закупки;</w:t>
        <w:br/>
        <w:t>г) квалификация участников закупки.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2025-25853</w:t>
        <w:br/>
        <w:t>4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п.28 Положения для оценки заявок, в случае применения показателя</w:t>
      </w:r>
    </w:p>
    <w:p>
      <w:r>
        <w:t>оценки, предусмотренного пп. «в» п. 24 Положения:</w:t>
        <w:br/>
        <w:t>а) применяются один или несколько из следующих детализирующих</w:t>
        <w:br/>
        <w:t>показателей 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договоров;</w:t>
        <w:br/>
        <w:t>б) оценка заявок по детализирующим показателям, предусмотренным пп. «а»</w:t>
        <w:br/>
        <w:t>п.28 Положения , осуществляется в порядке, установленном п. 20 и 21 Положения,</w:t>
        <w:br/>
        <w:t>применение шкалы оценки не допускается;</w:t>
        <w:br/>
        <w:t>в) документом, предусмотренным приложением № 1 к Положению:</w:t>
        <w:br/>
        <w:t>устанавливается предмет договора (договоров), оцениваемого по каждому</w:t>
        <w:br/>
        <w:t>детализирующему показателю, сопоставимый с предметом контракта, заключаемого</w:t>
        <w:br/>
        <w:t>по результатам определения поставщика (подрядчика, исполнителя);</w:t>
        <w:br/>
        <w:t>устанавливается перечень документов, подтверждающих наличие у участника</w:t>
        <w:br/>
        <w:t>закупки опыта поставки товара, выполнения работы, оказания услуги, связанного с</w:t>
        <w:br/>
        <w:t>предметом контракта, в том числе исполненный договор (договоры), акт (акты)</w:t>
        <w:br/>
        <w:t>приемки поставленного товара, выполненных работ, оказанных услуг, составленные</w:t>
        <w:br/>
        <w:t>при исполнении такого договора (договоров);</w:t>
        <w:br/>
        <w:t>может быть установлено положение о принятии к оценке исключительно</w:t>
        <w:br/>
        <w:t>исполненного догово ра (договоров), при исполнении которого поставщиком</w:t>
        <w:br/>
        <w:t>(подрядчиком, исполнителем) исполнены требования об уплате неустоек (штрафов,</w:t>
        <w:br/>
        <w:t>пеней) (в случае начисления неустоек);</w:t>
        <w:br/>
        <w:t>может быть установлено положение о принятии к оценке исключительно</w:t>
        <w:br/>
        <w:t>контракта, заключенного и исполненного в соответствии с Федеральным законом, и</w:t>
        <w:br/>
        <w:t>договора, заключенного и исполненного в соответствии с Федеральным законом «О</w:t>
        <w:br/>
        <w:t>закупках товаров, работ, услуг отдельными видами юридических лиц»;</w:t>
        <w:br/>
        <w:t>г) последний акт, составленный при исполнении договора и предусмотренный</w:t>
        <w:br/>
        <w:t>абзацем третьим подпункта «в» п.28, должен быть подписан не ранее чем за 5 лет до</w:t>
        <w:br/>
        <w:t>даты окончания срока подачи заявок;</w:t>
        <w:br/>
        <w:t>д) 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договоры;</w:t>
        <w:br/>
        <w:t>е) к оценке принимаются документы, предусмотренные абзацем третьим пп.</w:t>
        <w:br/>
        <w:t>«в» п.28, в случае их представления в заявке в полном объеме и со всеми</w:t>
        <w:br/>
        <w:t>приложениями, за исключением случаев, предусмотренных пп. «д» п. 31, пп. «г» п.</w:t>
      </w:r>
    </w:p>
    <w:p>
      <w:r>
        <w:t>32 и пп. «г» п. 33 настоящего Положения. При проведении открытого конкурса в</w:t>
        <w:br/>
        <w:t>электронной форме или закрытого конкурса в электронной форме такие документы</w:t>
        <w:br/>
        <w:t>направляются в форме электронных документов или в форме электронных образов</w:t>
        <w:br/>
        <w:t>бумажных документов. При проведении закрытого конкурса направляются</w:t>
        <w:br/>
        <w:t>документы или заверенные участником закупки их копии;</w:t>
        <w:br/>
        <w:t>ж) если документы, предусмотренные абзацем третьим подпункта «в»</w:t>
        <w:br/>
        <w:t>2025-25853</w:t>
        <w:br/>
        <w:t>5</w:t>
        <w:br/>
        <w:t>настоящего пункта, и информация о таких документах содержатся в открытых и</w:t>
        <w:br/>
        <w:t>общедоступных государственных реестрах, размещенных в информационно-</w:t>
        <w:br/>
        <w:t>телекоммуникационной сети «Интернет», в том числе ведение которых</w:t>
        <w:br/>
        <w:t>осуществляется в единой информационной системе в сфере закупок с размещением</w:t>
        <w:br/>
        <w:t>указанных документов на официальном сайте единой информационной системы в</w:t>
        <w:br/>
        <w:t>сфере закупок в информационно-телекоммуникационной сети «Интернет», вместо</w:t>
        <w:br/>
        <w:t>направления таких документов участник закупки вправе направить номер</w:t>
        <w:br/>
        <w:t>реестровой записи из соответствующего реестра.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Комиссией Управления определено, что согласно извещению о проведении</w:t>
        <w:br/>
        <w:t>открытого конкурса в электронной форме Заказчиком установлен следующий</w:t>
        <w:br/>
        <w:t>порядок оценки заявок по показателям оценки: «наличие у участников закупки</w:t>
        <w:br/>
        <w:t>опыта поставки товара, выполнения работы, оказания услуги, связанного с</w:t>
        <w:br/>
        <w:t>предметом контракта», «наличие у участников закупки специалистов и иных</w:t>
        <w:br/>
        <w:t>работников определенного уровня квалификации» нестоимостного критерия</w:t>
        <w:br/>
        <w:t>«Квалификация участников закупки», в частности:</w:t>
        <w:br/>
        <w:t>«Признак №1: Общая цена исполненных участником закупки договоров.</w:t>
        <w:br/>
        <w:t>Оценка заявок осуществляется по формуле, предусмотренным подпунктом</w:t>
        <w:br/>
        <w:t>«б» пункта 20 Положения:</w:t>
        <w:br/>
        <w:t>где:</w:t>
        <w:br/>
        <w:t>Хmax - максимальное значение, содержащееся в заявках (частях заявок),</w:t>
        <w:br/>
        <w:t>подлежащих в соответствии с Федеральным законом №44-ФЗ оценке по критерию</w:t>
        <w:br/>
        <w:t>оценки «Квалификация участников закупки»;</w:t>
        <w:br/>
        <w:t>Хi - значение, содержащееся в предложении участника закупки, заявка (часть</w:t>
        <w:br/>
        <w:t>заявки) которого подлежит в соответствии с Федеральным законом №44-ФЗ</w:t>
        <w:br/>
        <w:t>оценке по критерию оценки «Квалификация участников закупки»;</w:t>
      </w:r>
    </w:p>
    <w:p>
      <w:r>
        <w:t>Хmin - минимальное значение, содержащееся в заявках (частях заявок),</w:t>
        <w:br/>
        <w:t>подлежащих в соответствии с Федеральным законом №44-ФЗ оценке по критерию</w:t>
        <w:br/>
        <w:t>оценки «Квалификация участников закупки».</w:t>
        <w:br/>
        <w:t>Признак №2: Наибольшая цена одного из исполненных участником закупки</w:t>
        <w:br/>
        <w:t>договоров</w:t>
        <w:br/>
        <w:t>Оценка заявок осуществляется по формуле, предусмотренной подпунктом</w:t>
        <w:br/>
        <w:t>«б» пункта 20 Положения:</w:t>
        <w:br/>
        <w:t>2025-25853</w:t>
        <w:br/>
        <w:t>6</w:t>
        <w:br/>
        <w:t>где:</w:t>
        <w:br/>
        <w:t>Хmax - максимальное значение, содержащееся в заявках (частях</w:t>
        <w:br/>
        <w:t>заявок), подлежащих в соответствии с Федеральным законом от 05.04.2013 №44-</w:t>
        <w:br/>
        <w:t>ФЗ оценке по критерию оценки «квалификация участников закупки»;</w:t>
        <w:br/>
        <w:t>Хi - значение, содержащееся в предложении участника закупки, заявка (часть</w:t>
        <w:br/>
        <w:t>заявки) которого подлежит в соответствии с Федеральным законом от 05.04.2013</w:t>
        <w:br/>
        <w:t>№44-ФЗ оценке по критерию оценки «квалификация участников закупки»;</w:t>
        <w:br/>
        <w:t>Хmin - минимальное значение, содержащееся в заявках (частях заявок),</w:t>
        <w:br/>
        <w:t>подлежащих в соответствии с Федеральным законом от 05.04.2013 №44-ФЗ оценке</w:t>
        <w:br/>
        <w:t>по критерию оценки «квалификация участников закупки».</w:t>
        <w:br/>
        <w:t>Оценка заявки (части заявки) по показателю оценки определяется путем</w:t>
        <w:br/>
        <w:t>суммирования среднего количества баллов, присвоенных всеми принимавшими</w:t>
        <w:br/>
        <w:t>участие в ее рассмотрении и оценке членами комиссии по осуществлению закупок</w:t>
        <w:br/>
        <w:t>по каждому детализирующему показателю, умноженного на значимость</w:t>
        <w:br/>
        <w:t>соответствующего детализирующего показателя. При этом среднее количество</w:t>
        <w:br/>
        <w:t>баллов определяется путем суммирования количества баллов, присвоенных каждым</w:t>
        <w:br/>
        <w:t>членом комиссии по осуществлению закупок, и последующего деления на количество</w:t>
        <w:br/>
        <w:t>таких членов.</w:t>
        <w:br/>
        <w:t>Признак № 1 (Количество специалистов, состоящих в штате охранного</w:t>
        <w:br/>
        <w:t>предприятия).</w:t>
        <w:br/>
        <w:t>Оценка заявок осуществляется по формулам, предусмотренным подпунктом</w:t>
        <w:br/>
        <w:t>«е» пункта 20 Положения:</w:t>
        <w:br/>
        <w:t>лучшим является наибольшее значение характеристики объекта закупки и</w:t>
        <w:br/>
        <w:t>установлено предельное максимальное значение ( ) характеристики объекта</w:t>
        <w:br/>
        <w:t>закупки, - по формуле:</w:t>
        <w:br/>
        <w:t>Хi – значение характеристики объекта закупки, содержащееся в</w:t>
        <w:br/>
        <w:t>предложении участника закупки, заявка (часть заявки) которого подлежит в</w:t>
        <w:br/>
        <w:t>соответствии с Федеральным законом оценке по критерию оценки "наличие у</w:t>
        <w:br/>
        <w:t>участников закупки оборудования";</w:t>
        <w:br/>
        <w:t>Хmin – минимальное значение показателя, содержащееся в заявках (частях</w:t>
        <w:br/>
        <w:t>заявок), подлежащих в соответствии с Федеральным законом от 05.04.2013 № 44-</w:t>
        <w:br/>
        <w:t>ФЗ оценке по показателю;</w:t>
      </w:r>
    </w:p>
    <w:p>
      <w:r>
        <w:t>- предельное максимальное значение показателя, установленное заказчиком.</w:t>
        <w:br/>
        <w:t>«Общая цена исполненных участником закупки договоров»:</w:t>
        <w:br/>
        <w:t>Подпункт «а» пункта 28 Положения</w:t>
        <w:br/>
        <w:t>предмет договора (договоров), оцениваемого по признаку N 1 (общая цена</w:t>
        <w:br/>
        <w:t>исполненных участником закупки договоров) показателя «наличие у участников</w:t>
        <w:br/>
        <w:t>закупки опыта работы, связанного с предметом контракта», сопоставимый с</w:t>
        <w:br/>
        <w:t>2025-25853</w:t>
        <w:br/>
        <w:t>7</w:t>
        <w:br/>
        <w:t>предметом контракта, заключаемого по результатам определения поставщика</w:t>
        <w:br/>
        <w:t>(подрядчика, исполнителя): оказание услуг по обеспечению охраны объектов</w:t>
        <w:br/>
        <w:t>(территорий) (в соответствии с подпунктом б) пункта 35 Положения) ;</w:t>
        <w:br/>
        <w:t>2) перечень документов, подтверждающих наличие у участника закупки опыта</w:t>
        <w:br/>
        <w:t>поставки товара, выполнения работы, оказания услуги, связанного с предметом</w:t>
        <w:br/>
        <w:t>контракта:</w:t>
        <w:br/>
        <w:t>- исполненный (-ые) договор (-ы), акт (-ы) приемки оказанных услуг,</w:t>
        <w:br/>
        <w:t>составленные при исполнении такого договора (-ов). При этом, последний акт,</w:t>
        <w:br/>
        <w:t>составленный при исполнении договора (-ов), должен быть подписан не ранее чем</w:t>
        <w:br/>
        <w:t>за 5 лет до даты окончания срока подачи заявок на участие в настоящей</w:t>
        <w:br/>
        <w:t>закупке.;</w:t>
        <w:br/>
        <w:t>К оценке принимаются документы, предусмотренные настоящим пунктом, в</w:t>
        <w:br/>
        <w:t>случае их представления в заявке в полном объеме и со всеми приложениями.</w:t>
        <w:br/>
        <w:t>Документы направляются в форме электронных документов или в форме</w:t>
        <w:br/>
        <w:t>электронных образов бумажных документов.</w:t>
        <w:br/>
        <w:t>По признаку N 1 (общая цена исполненных участником закупки договоров)</w:t>
        <w:br/>
        <w:t>показателя «наличие у участников закупки опыта работы, связанного с предметом</w:t>
        <w:br/>
        <w:t>контракта» к оценке принимаются исключительно исполненные договоры, при</w:t>
        <w:br/>
        <w:t>исполнении которых поставщиком (подрядчиком, исполнителем) исполнены</w:t>
        <w:br/>
        <w:t>требования об уплате неустоек (штрафов, пеней) (в случае начисления</w:t>
        <w:br/>
        <w:t>неустоек) (в соответствии с подпунктом б) пункта 35 Положения)</w:t>
        <w:br/>
        <w:t>По детализирующему показателю N 1 (общая цена исполненных участником</w:t>
        <w:br/>
        <w:t>закупки договоров) показателя «наличие у участников закупки опыта работы,</w:t>
        <w:br/>
        <w:t>связанного с предметом контракта» к оценке принимаются исполненные</w:t>
        <w:br/>
        <w:t>участником закупки с учетом правопреемства (в случае наличия в заявке</w:t>
        <w:br/>
        <w:t>подтверждающего документа) гражданско-правовые договоры, в том числе</w:t>
        <w:br/>
        <w:t>заключенные и исполненные в соответствии с Федеральным Законом о</w:t>
        <w:br/>
        <w:t>контрактной системе.</w:t>
        <w:br/>
        <w:t>В случае если контракты (договоры) заключены в электронной форме, опыт</w:t>
      </w:r>
    </w:p>
    <w:p>
      <w:r>
        <w:t>может быть подтвержден размещенными на официальном сайте Единой</w:t>
        <w:br/>
        <w:t>информационной системы в сфере закупок (zakupki.gov.ru) информацией о</w:t>
        <w:br/>
        <w:t>заключенном контракте (договоре) и информацией об исполнении контракта</w:t>
        <w:br/>
        <w:t>(договора), а в случае отсутствия информации об исполнении контракта (договора)</w:t>
        <w:br/>
        <w:t>документами, подтверждающими исполнение контракта (договора), при условии</w:t>
        <w:br/>
        <w:t>предоставления в составе заявки сведений о реестровом номере извещения об</w:t>
        <w:br/>
        <w:t>осуществлении закупки, указанный на официальном сайте Единой информационной</w:t>
        <w:br/>
        <w:t>системы в сфере закупок (http://zakupki.gov.ru), по результатам проведения которой</w:t>
        <w:br/>
        <w:t>был заключен такой контракт (договор) и(или) реестровый номер контракта</w:t>
        <w:br/>
        <w:t>(договора), присвоенный контракту (договору) в реестре контрактов на сайте</w:t>
        <w:br/>
        <w:t>единой информационной системы в сфере закупок (http://zakupki.gov.ru).</w:t>
        <w:br/>
        <w:t>При оценке заявок по настоящему детализирующему показателю Комиссией</w:t>
        <w:br/>
        <w:t>заказчика будут учитываться сведения, заявленные участниками закупки, которые</w:t>
        <w:br/>
        <w:t>подтверждены документально в составе заявки на участие в закупке либо</w:t>
        <w:br/>
        <w:t>подтверждены документами, подтверждающими исполнение контракта</w:t>
        <w:br/>
        <w:t>(договора), или информацией об исполнении контракта (договора), размещенными</w:t>
        <w:br/>
        <w:t>2025-25853</w:t>
        <w:br/>
        <w:t>8</w:t>
        <w:br/>
        <w:t>на официальном сайте Единой информационной системы в сфере закупок</w:t>
        <w:br/>
        <w:t>(zakupki.gov.ru).</w:t>
        <w:br/>
        <w:t>Непредставление в составе заявки на участие в закупке таких документов</w:t>
        <w:br/>
        <w:t>и(или) информации не является основанием для отказа в допуске к участию в</w:t>
        <w:br/>
        <w:t>закупке.</w:t>
        <w:br/>
        <w:t>Оцениваются представленные участником закупки договоры, которые</w:t>
        <w:br/>
        <w:t>приложены в составе заявки и(или) указаны в рекомендованной форме</w:t>
        <w:br/>
        <w:t>«Квалификация участников закупки» (Приложение 1 к порядку рассмотрения и</w:t>
        <w:br/>
        <w:t>оценки заявок на участие в конкурсе).</w:t>
        <w:br/>
        <w:t>Контракты (договоры) не соответствующие предмету контракта,</w:t>
        <w:br/>
        <w:t>сопоставимого с предметом контракта, заключаемого по результатам</w:t>
        <w:br/>
        <w:t>определения подрядчика (исполнителя) закупки, и (или) в отношении которых будет</w:t>
        <w:br/>
        <w:t>представлена неполная информация, не будут учтены при оценке заявки.</w:t>
        <w:br/>
        <w:t>«Наибольшая цена одного из исполненных участником закупки договоров»:</w:t>
        <w:br/>
        <w:t>Подпункт «а» пункта 28 Положения</w:t>
        <w:br/>
        <w:t>Оценка заявок по Признаку №2, осуществляется в порядке, установленном</w:t>
        <w:br/>
        <w:t>пунктом 20 Положения.</w:t>
        <w:br/>
        <w:t>Предметом договора, оцениваемого по признаку №2, является</w:t>
        <w:br/>
        <w:t>исключительно исполненный(-ые) договор(-ы), предусматривающий (-ие) оказание</w:t>
        <w:br/>
        <w:t>услуг по обеспечению охраны объектов (территорий).</w:t>
        <w:br/>
        <w:t>предмет договора (договоров), оцениваемого по признаку N 2 «наибольшая</w:t>
      </w:r>
    </w:p>
    <w:p>
      <w:r>
        <w:t>(максимальная) стоимость одного исполненного участником закупки» с учетом</w:t>
        <w:br/>
        <w:t>правопреемства (в случае наличия в заявке подтверждающего документа)</w:t>
        <w:br/>
        <w:t>гражданско-правового договора, в том числе контракта (договора), заключенного</w:t>
        <w:br/>
        <w:t>в соответствии с Федеральным законом от 05.04.2013 г.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от 18.07.2011 г.</w:t>
        <w:br/>
        <w:t>№ 223-ФЗ «О закупках товаров, работ, услуг отдельными видами юридических</w:t>
        <w:br/>
        <w:t>лиц».</w:t>
        <w:br/>
        <w:t>К оценке принимается, исключительно, исполненный договор/контракт, при</w:t>
        <w:br/>
        <w:t>исполнении которого поставщиком (подрядчиком, исполнителем) исполнены</w:t>
        <w:br/>
        <w:t>требования об уплате неустоек (штрафов, пеней) (в случае начисления неустоек).</w:t>
        <w:br/>
        <w:t>Перечень документов, предоставляемых участником закупки в составе</w:t>
        <w:br/>
        <w:t>заявки на участие в открытом конкурсе в электронной форме, подтверждающих</w:t>
        <w:br/>
        <w:t>наличие у участника закупки опыта поставки товара, выполнения работы,</w:t>
        <w:br/>
        <w:t>оказания услуги, связанного с предметом контракта:</w:t>
        <w:br/>
        <w:t>- исполненный контракт/договор, стороной по которому является участник</w:t>
        <w:br/>
        <w:t>закупки в качестве подрядчика/исполнителя (за исключением</w:t>
        <w:br/>
        <w:t>субподрядчика/субисполнителя).</w:t>
        <w:br/>
        <w:t>- акт (акты) приемки (сдачи/приемки) оказанных услуг, составленные при</w:t>
        <w:br/>
        <w:t>исполнении такого контракта/договора.</w:t>
        <w:br/>
        <w:t>Последний акт приемки (сдачи-приемки) оказанных услуг, составленный при</w:t>
        <w:br/>
        <w:t>исполнении контракта/договора, должен быть подписан не ранее чем за 5 лет до</w:t>
        <w:br/>
        <w:t>даты окончания срока подачи заявок.</w:t>
        <w:br/>
        <w:t>В случае если контракты (договоры) заключены в электронной форме, опыт</w:t>
        <w:br/>
        <w:t>2025-25853</w:t>
        <w:br/>
        <w:t>9</w:t>
        <w:br/>
        <w:t>может быть подтвержден размещенными на официальном сайте Единой</w:t>
        <w:br/>
        <w:t>информационной системы в сфере закупок (zakupki.gov.ru) информацией о</w:t>
        <w:br/>
        <w:t>заключенном контракте (договоре) и информацией об исполнении контракта</w:t>
        <w:br/>
        <w:t>(договора), а в случае отсутствия информации об исполнении контракта</w:t>
        <w:br/>
        <w:t>(договора) документами, подтверждающими исполнение контракта (договора),</w:t>
        <w:br/>
        <w:t>при условии предоставления в составе заявки сведений о реестровом номере</w:t>
        <w:br/>
        <w:t>извещения об осуществлении закупки, указанный на официальном сайте Единой</w:t>
        <w:br/>
        <w:t>информационной системы в сфере закупок (http://zakupki.gov.ru), по результатам</w:t>
        <w:br/>
        <w:t>проведения которой был заключен такой контракт (договор) и(или) реестровый</w:t>
        <w:br/>
        <w:t>номер контракта (договора), присвоенный контракту (договору) в реестре</w:t>
        <w:br/>
        <w:t>контрактов на сайте единой информационной системы в сфере закупок</w:t>
        <w:br/>
        <w:t>(http://zakupki.gov.ru).</w:t>
        <w:br/>
        <w:t>К оценке принимаются документы, в случае их представления в заявке в</w:t>
      </w:r>
    </w:p>
    <w:p>
      <w:r>
        <w:t>полном объеме и со всеми приложениями.</w:t>
        <w:br/>
        <w:t>Такие документы направляются в форме электронных документов или в</w:t>
        <w:br/>
        <w:t>форме электронных образов бумажных документов.</w:t>
        <w:br/>
        <w:t>Непредставление в составе заявки на участие в закупке таких документов</w:t>
        <w:br/>
        <w:t>и(или) информации не является основанием для отказа в допуске к участию в</w:t>
        <w:br/>
        <w:t>закупке.</w:t>
        <w:br/>
        <w:t>Наличие у участников закупки специалистов и иных работников</w:t>
        <w:br/>
        <w:t>определенного уровня квалификации:</w:t>
        <w:br/>
        <w:t>Для оценки по признаку N 1 (Количество специалистов, состоящих в штате</w:t>
        <w:br/>
        <w:t>охранного предприятия) показателя «наличие у участников закупки специалистов</w:t>
        <w:br/>
        <w:t>и иных работников определенного уровня квалификации» критерия оценки</w:t>
        <w:br/>
        <w:t>«квалификация участников закупки, в том числе наличие у них финансовых</w:t>
        <w:br/>
        <w:t>ресурсов, оборудования и других материальных ресурсов на праве собственности</w:t>
        <w:br/>
        <w:t>или ином законном основании,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квалификации» в соответствии с пунктом 30 Положения Заказчиком</w:t>
        <w:br/>
        <w:t>установлены:</w:t>
        <w:br/>
        <w:t>1) перечень специалистов и иных работников, их квалификация, оцениваемые</w:t>
        <w:br/>
        <w:t>по признаку N 1 показателя «наличие у участников закупки специалистов и иных</w:t>
        <w:br/>
        <w:t>работников определенного уровня квалификации», и необходимые для оказания</w:t>
        <w:br/>
        <w:t>услуг, являющихся объектом закупки: работники, имеющие разряд охранника не</w:t>
        <w:br/>
        <w:t>ниже шестого;</w:t>
        <w:br/>
        <w:t>2) перечень следующих документов, подтверждающих наличие специалистов</w:t>
        <w:br/>
        <w:t>и иных работников, их квалификацию, предусмотренные перечнем, установленных</w:t>
        <w:br/>
        <w:t>настоящим пунктом:</w:t>
        <w:br/>
        <w:t>1. Действующее удостоверение частного охранника 6 разряда- в</w:t>
        <w:br/>
        <w:t>соответствии с требованиями ст.11.1 Закона от 11.03.1992 г. № 2487-1 "О</w:t>
        <w:br/>
        <w:t>частной детективной и охранной деятельности в Российской Федерации"</w:t>
        <w:br/>
        <w:t>(необходимо подтвердить копиями документов - страницы 1,2, 3, 4, 5,6, 12,13</w:t>
        <w:br/>
        <w:t>удостоверения частного охранника).</w:t>
        <w:br/>
        <w:t>2. Личная карточка охранника - в соответствии с требованиями ст.12</w:t>
        <w:br/>
        <w:t>Закона от 11.03.1992 г. № 2487-1 "О частной детективной и охранной</w:t>
        <w:br/>
        <w:t>2025-25853</w:t>
        <w:br/>
        <w:t>10</w:t>
        <w:br/>
        <w:t>деятельности в Российской Федерации".</w:t>
        <w:br/>
        <w:t>3. Действующий документ, свидетельствующий о прохождении ежегодной</w:t>
        <w:br/>
        <w:t>периодической проверки - в соответствии с требованиями ст.16 Закона от</w:t>
        <w:br/>
        <w:t>11.03.1992 г. № 2487-1 "О частной детективной и охранной деятельности в</w:t>
        <w:br/>
        <w:t>Российской Федерации".</w:t>
      </w:r>
    </w:p>
    <w:p>
      <w:r>
        <w:t>4. Штатные специалисты: копии трудовых книжек или сведения о трудовой</w:t>
        <w:br/>
        <w:t>деятельности, предусмотренные статьей 66.1 Трудового кодекса Российской</w:t>
        <w:br/>
        <w:t>Федерации.</w:t>
        <w:br/>
        <w:t>5. Привлеченные специалисты: копии гражданско-правовых договоров (в</w:t>
        <w:br/>
        <w:t>объеме, позволяющем идентифицировать сотрудника, но не затрагивающем</w:t>
        <w:br/>
        <w:t>персональные данные физического лица).</w:t>
        <w:br/>
        <w:t>6. Трудовой договор - в соответствии с требованиями ст.11.1 Закона от</w:t>
        <w:br/>
        <w:t>11.03.1992 г. № 2487-1 "О частной детективной и охранной деятельности в</w:t>
        <w:br/>
        <w:t>Российской Федерации".</w:t>
        <w:br/>
        <w:t>Информация о квалификации каждого сотрудника будет оцениваться при</w:t>
        <w:br/>
        <w:t>условии наличия всех вышеперечисленных копий документов, указанных в пп.1-5.</w:t>
        <w:br/>
        <w:t>Порядок оценки предложений участников по показателю:</w:t>
        <w:br/>
        <w:t>Оценивается только документально подтвержденное наличие таких</w:t>
        <w:br/>
        <w:t>сотрудников и их квалификация. Участнику следует в составе своей заявки</w:t>
        <w:br/>
        <w:t>приложить копии указанных документов. При этом представленные документы</w:t>
        <w:br/>
        <w:t>должны быть в виде полночитаемых копий, на которых видны необходимые</w:t>
        <w:br/>
        <w:t>сведения, подписи и печати.</w:t>
        <w:br/>
        <w:t>Отсутствие данных документов не является основанием для отклонения</w:t>
        <w:br/>
        <w:t>заявки.</w:t>
        <w:br/>
        <w:t>Для Заказчика лучшим является наибольшее значение признака N 1</w:t>
        <w:br/>
        <w:t>(количество специалистов, состоящих в штате охранного предприятия)</w:t>
        <w:br/>
        <w:t>показателя «наличие у участников закупки специалистов и иных работников</w:t>
        <w:br/>
        <w:t>определенного уровня квалификации» и установлено предельное максимальное</w:t>
        <w:br/>
        <w:t>значение ( ) признака.</w:t>
        <w:br/>
        <w:t>- предельное максимальное значение по признаку №1, установлено</w:t>
        <w:br/>
        <w:t>Заказчиком в размере - 176 чел.</w:t>
        <w:br/>
        <w:t>Под значением признака № 1 понимается общее количество сотрудников,</w:t>
        <w:br/>
        <w:t>соответствующих требованиям, установленным в настоящем пункте.</w:t>
        <w:br/>
        <w:t>Если в предложении участника закупки содержится значение признака N 1,</w:t>
        <w:br/>
        <w:t>которое выше предельного максимального значения баллы по признаку N 1</w:t>
        <w:br/>
        <w:t>присваиваются в размере, предусмотренном для соответствующего предельного</w:t>
        <w:br/>
        <w:t>значения детализирующего показателя № 1 – 100 баллов умноженного на</w:t>
        <w:br/>
        <w:t>значимость показателя, детализирующего показатель оценки».</w:t>
        <w:br/>
        <w:t>По мнению Заявителя, в составе заяв ки участника закупки ООО ЧОП</w:t>
        <w:br/>
        <w:t>«Витязь-СН» с идентификационным номером 1 (далее — Победитель)</w:t>
        <w:br/>
        <w:t>представлены недостоверные сведения по показателям: «наличие у участников</w:t>
        <w:br/>
        <w:t>закупки опыта поставки товара, выполнения работы, оказания услуги, связанного с</w:t>
        <w:br/>
        <w:t>предметом контракта», «наличие у участников закупки специалистов и иных</w:t>
      </w:r>
    </w:p>
    <w:p>
      <w:r>
        <w:t>работников определенного уровня квалификации», нестоимостного критерия</w:t>
        <w:br/>
        <w:t>«Квалификация участников закупки» , ввиду чего комиссии по осуществлению</w:t>
        <w:br/>
        <w:t>2025-25853</w:t>
        <w:br/>
        <w:t>11</w:t>
        <w:br/>
        <w:t>закупок Заказчика надлежало отклонить заявку такого участника .</w:t>
        <w:br/>
        <w:t>В обоснование своей позиции о наличии недостоверных сведений в составе</w:t>
        <w:br/>
        <w:t>заявки Заявитель указывает, что из данных открытых источников следует, что у</w:t>
        <w:br/>
        <w:t>Победителя имеются исполненные контракты и договоры на общую сумму 444 201</w:t>
        <w:br/>
        <w:t>426 руб., из которых максимальный контракт заключен в 2023 году на сумму 153</w:t>
        <w:br/>
        <w:t>258 560 руб. Кроме того, согласно сведениям БФО выручка победителя составляет:</w:t>
        <w:br/>
        <w:t>за 2023 год — 1 104 834 000 руб., за 2024 год — 362 428 000 руб.</w:t>
        <w:br/>
        <w:t>При этом относительно показателя «наличие у участников закупки</w:t>
        <w:br/>
        <w:t>специалистов и иных работников определенного уровня квалификации» Заявитель</w:t>
        <w:br/>
        <w:t>указывает, что из оценочного листа к Протоколу рассмотрения и оценки вторых</w:t>
        <w:br/>
        <w:t>частей заявок ООО ЧОО «Витязь-СН» предоставил для оценки сведения о наличии</w:t>
        <w:br/>
        <w:t>в штате организации 116 охранников, 47 человек из которых — 6 разряда. Однако</w:t>
        <w:br/>
        <w:t>указанные сведения не соответствуют действительности, так как согласно</w:t>
        <w:br/>
        <w:t>сведениям Федеральной налоговой службы РФ, размещенным в открытом доступе</w:t>
        <w:br/>
        <w:t>у победителя в 2022 году числилось 90 человек работников, в 2023 году — 78</w:t>
        <w:br/>
        <w:t>человек, а в 2024 году — 34 человека, что противоречит указанным выше</w:t>
        <w:br/>
        <w:t>сведениям.</w:t>
        <w:br/>
        <w:t>Согласно ч.3 ст.48 Закона о контрактной системе не позднее двух рабочих</w:t>
        <w:br/>
        <w:t>дней (за исключением случая, предусмотренного ч.4 ст.48 Закона о контрактной</w:t>
        <w:br/>
        <w:t>системе) со дня, следующего за датой окончания срока подачи заявок на участие в</w:t>
        <w:br/>
        <w:t>закупке, но не позднее даты окончания срока рассмотрения и оценки первых частей</w:t>
        <w:br/>
        <w:t>заявок на участие в закупке,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первые части заявок на участие в закупке, направленные</w:t>
        <w:br/>
        <w:t>оператором электронной площадки, и принимают решение о признании первой</w:t>
        <w:br/>
        <w:t>части заявки на участие в закупке соответствующей извещению об осуществлении</w:t>
      </w:r>
    </w:p>
    <w:p>
      <w:r>
        <w:t>закупки или об отклонении заявки на участие в закупке;</w:t>
        <w:br/>
        <w:t>б) осуществляют оценку первых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критериям, предусмотренным п.2 и 3 ч.1 ст.32</w:t>
        <w:br/>
        <w:t>Закона о контрактной системе (если такие критерии установлены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первых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2025-25853</w:t>
        <w:br/>
        <w:t>12</w:t>
        <w:br/>
        <w:t>Согласно ч.2 ст.48 Закона о контрактной системе заявка на участие в закупке</w:t>
        <w:br/>
        <w:t>состоит из трех частей, при этом первая часть должна содержать информацию и</w:t>
        <w:br/>
        <w:t>документы, предусмотренные пп.«а»,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</w:t>
        <w:br/>
        <w:t>Согласно пп.«г» п.2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предложение участника закупки</w:t>
        <w:br/>
        <w:t>в отношении объекта закупки, а также, с учетом положений ч.2 ст.43 Закона о</w:t>
        <w:br/>
        <w:t>контрактной системе, предложение по критериям, предусмотренным п.2 и (или) 3</w:t>
        <w:br/>
        <w:t>ч.1 ст.32 Закона о контрактной системе (в случае проведения конкурсов и</w:t>
        <w:br/>
        <w:t>установления таких критериев). При этом отсутствие такого предложения не</w:t>
      </w:r>
    </w:p>
    <w:p>
      <w:r>
        <w:t>является основанием для отклонения заявки на участие в закупке.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согласно предоставленной информации о договорах и контрактах, заключённых</w:t>
        <w:br/>
        <w:t>ООО ЧОО «Витязь-СН», общая сумма контрактов составляет 11 153 847 378,34</w:t>
        <w:br/>
        <w:t>рублей, при этом наибольшая цена контракта зафиксирована с ГБУ МФЦ города</w:t>
        <w:br/>
        <w:t>Москвы и составляет 654 295 298,54 рублей. При этом в ходе анализа</w:t>
        <w:br/>
        <w:t>представленной документации не выявлено информации о наличии взысканий</w:t>
        <w:br/>
        <w:t>штрафов со стороны заказчиков в рамках исполнения государственных контрактов</w:t>
        <w:br/>
        <w:t>и договоров, что может свидетельствовать о добросовестном исполнении</w:t>
        <w:br/>
        <w:t>обязательств со стороны ООО ЧОО «Витязь-СН».</w:t>
        <w:br/>
        <w:t>Кроме того, представитель Заказчика также добавил, что в результате</w:t>
        <w:br/>
        <w:t>проверки документов, касающихся наличия квалифицированных работников в</w:t>
        <w:br/>
        <w:t>штате ООО ЧОО «Витязь-СН», установлено, что из предоставленного перечня из</w:t>
        <w:br/>
        <w:t>116 сотрудников 47 имеют 6 разряд, что и было учтено комиссией Заказчика.</w:t>
        <w:br/>
        <w:t>В ходе заседания Комиссией Управления установлено, что Победителем в</w:t>
        <w:br/>
        <w:t>составе заявки представлен документ «Сведения об опыте ООО ЧОО «Витязь-СН»</w:t>
        <w:br/>
        <w:t>за 5 лет», содержащий таблицу, поделенную на 2 части, в конце каждой из которой</w:t>
        <w:br/>
        <w:t>указана общая сумма: 5 493 759 247,55 руб. и 5 660 088 130,79 руб. соответственно</w:t>
        <w:br/>
        <w:t>(общая сумма контрактов на 11 153 847 378,34 руб.). При этом в данной таблице</w:t>
        <w:br/>
        <w:t>имеется ряд повторяющихся контрактов, находящихся как в первой, так и во второй</w:t>
        <w:br/>
        <w:t>части, например: Договор № 179/2861-Д от 12.08.2021 на сумму 5 127,42 руб.,</w:t>
        <w:br/>
        <w:t>Договор № ЕП/36-21 от 20.04.2021 на сумму 6 979 709,48 руб. Кроме того, в</w:t>
        <w:br/>
        <w:t>представленной заявки также имеется дублированный контракт , заключенный с</w:t>
      </w:r>
    </w:p>
    <w:p>
      <w:r>
        <w:t>ГБУ МФЦ города Москвы на сумму 654 295 298,54 руб., что в совокупности</w:t>
        <w:br/>
        <w:t>свидетельствует о том, что комиссией Заказчика ненадлежащим образом</w:t>
        <w:br/>
        <w:t>рассмотрена и оценена заявка Победителя по детализирующему показателю:</w:t>
        <w:br/>
        <w:t>«Общая цена исполненных участником закупки договоров».</w:t>
        <w:br/>
        <w:t>Также Комиссия Управления отмечает, что аналогичным образом комиссией</w:t>
        <w:br/>
        <w:t>Заказчика оценена заявка Победителя в отношении детализирующего показателя:</w:t>
        <w:br/>
        <w:t>2025-25853</w:t>
        <w:br/>
        <w:t>13</w:t>
        <w:br/>
        <w:t>«Наибольшая цена одного из исполненных участником закупки договоров» ввиду</w:t>
        <w:br/>
        <w:t>принятия к оценке контракта, заключенного с ГБУ МФЦ города Москвы, на сумму</w:t>
        <w:br/>
        <w:t>654 295 298,54 руб.</w:t>
        <w:br/>
        <w:t>Вместе с тем Комиссия Управления отмечает, что в документе «Сведения об</w:t>
        <w:br/>
        <w:t>опыте ООО ЧОО «Витязь-СН» за 5 лет» имеется указание на контракт,</w:t>
        <w:br/>
        <w:t>заключенный с ГБУ МФЦ города Москвы на сумму 654 295 298,54 руб., при этом в</w:t>
        <w:br/>
        <w:t>составе таблицы, а также в составе заявки отсутствует как информация о номере</w:t>
        <w:br/>
        <w:t>реестровой записи данного контракта, так и документы, подтверждающие</w:t>
        <w:br/>
        <w:t>заключение указанного договора на сумму 654 295 298,54 руб.</w:t>
        <w:br/>
        <w:t>В свою очередь, в представленной таблице участника закупки имеется</w:t>
        <w:br/>
        <w:t>указание на иные два контракта (№№ 0173200001422001720_295062,</w:t>
        <w:br/>
        <w:t>0173200001422001719_295062), заключенные с ГБУ МФЦ города Москвы на</w:t>
        <w:br/>
        <w:t>суммы 287 538 567,12 руб., 262 717 675,56 руб. соответственно, что</w:t>
        <w:br/>
        <w:t>подтверждается документами, приложенными в составе заявки.</w:t>
        <w:br/>
        <w:t>Вместе с тем представитель Заказчика затруднился пояснить какие именно</w:t>
        <w:br/>
        <w:t>договоры, а также специалисты были приняты комиссией к оценке при</w:t>
        <w:br/>
        <w:t>рассмотрении заявки, исходя из установленного в ходе заседания, ввиду чего</w:t>
        <w:br/>
        <w:t>Комиссией Управления объявлен перерыв для предоставления Заказчиком</w:t>
        <w:br/>
        <w:t>дополнительных пояснений.</w:t>
        <w:br/>
        <w:t>После объявления перерыва представитель Заказчика пояснил, что комиссия</w:t>
        <w:br/>
        <w:t>Заказчика допустила техническую ошибку при рассмотрении и оценки заявки</w:t>
        <w:br/>
        <w:t>Победителя, при этом при пересмотре заявки было выявлено, что таким</w:t>
        <w:br/>
        <w:t>участником представлено всего 39 полных комплектов на охранников.</w:t>
        <w:br/>
        <w:t>Также комиссией Заказчика при пересмотре заявки по детализирующему</w:t>
        <w:br/>
        <w:t>показателю: «Общая цена исполненных участником закупки договоров» учтено</w:t>
        <w:br/>
        <w:t>контрактов на сумму не менее 654 295 298,54 руб., по детализирующему</w:t>
      </w:r>
    </w:p>
    <w:p>
      <w:r>
        <w:t>показателю: «Наибольшая цена одного из исполненных участником закупки</w:t>
        <w:br/>
        <w:t>договоров» учтен контракт на сумму 287 538 567,12 руб.</w:t>
        <w:br/>
        <w:t>Кроме того, представитель Заказчика также сообщил, что в случае повторной</w:t>
        <w:br/>
        <w:t>оценки по оспариваемым показателям Победитель в любом случае получает</w:t>
        <w:br/>
        <w:t>максимальное количество баллов, ввиду чего ненадлежащая оценка заявки</w:t>
        <w:br/>
        <w:t>Победителя не повлияла на ход проведения конкурса.</w:t>
        <w:br/>
        <w:t>В свою очередь, Комиссия Управления отмечает, что комиссией Заказчика</w:t>
        <w:br/>
        <w:t>неправомерно рассмотрена и оценена заявка Победителя по таким показателям как:</w:t>
        <w:br/>
        <w:t>«Наличие у участников закупки опыта поставки товара, выполнения работы,</w:t>
        <w:br/>
        <w:t>оказания услуги, связанного с предметом контракта», «Наличие у участников</w:t>
        <w:br/>
        <w:t>закупки специалистов и иных работников определенного уровня квалификации»,</w:t>
        <w:br/>
        <w:t>что повлекло за собой принятие к оценке контрактов на большую сумму и</w:t>
        <w:br/>
        <w:t>специалистов на большее количестве.</w:t>
        <w:br/>
        <w:t>Комиссия Управления отмечает, что признание Заказчиком факта допущения</w:t>
        <w:br/>
        <w:t>технической ошибки при рассмотрении и оценке заявки Победителя, а также</w:t>
        <w:br/>
        <w:t>представленная информация о пересмотре такой заявки, свидетельствуют о</w:t>
        <w:br/>
        <w:t>нарушении порядка оценки заявок, установленного извещением об осуществлении</w:t>
        <w:br/>
        <w:t>закупки. При этом, несмотря на заявление представителя Заказчика о том, что</w:t>
        <w:br/>
        <w:t>повторная оценка не повлияет на результат конкурса, Комиссия Управления</w:t>
        <w:br/>
        <w:t>2025-25853</w:t>
        <w:br/>
        <w:t>14</w:t>
        <w:br/>
        <w:t>полагает, что указанные обстоятельства ставят под сомнение соблюдение</w:t>
        <w:br/>
        <w:t>комиссией Заказчика объективности рассмотрения и оценки всех заявок,</w:t>
        <w:br/>
        <w:t>участвовавших в закупке.</w:t>
        <w:br/>
        <w:t>Согласно ч.2 ст.48 Закона о контрактной системе заявка на участие в закупке</w:t>
        <w:br/>
        <w:t>состоит из трех частей. Первая часть должна содержать информацию и документы,</w:t>
        <w:br/>
        <w:t>предусмотренные подпунктами 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 Вторая часть</w:t>
        <w:br/>
        <w:t>должна содержать информацию и документы, предусмотренные пп. «м» - «р» пп. 1,</w:t>
        <w:br/>
        <w:t>пп. «в» пп. 2, пп. 5 ч.1 ст.43 Закона о контрактной системе. Третья часть должна</w:t>
        <w:br/>
        <w:t>содержать информацию, предусмотренную пп. 3 или пп. 4 ч.1 ст.43 Закона о</w:t>
        <w:br/>
        <w:t>контрактной системе.</w:t>
      </w:r>
    </w:p>
    <w:p>
      <w:r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п.2 ч.10 ст.48, но не позднее</w:t>
        <w:br/>
        <w:t>даты окончания срока рассмотрения и оценки вторых частей заявок на участие в</w:t>
        <w:br/>
        <w:t>закупке, установленной в извещении об осуществлении 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п.2 ч.10 ст.48, и принимают решение о признании второй части</w:t>
        <w:br/>
        <w:t>заявки на участие в закупке соответствующей требованиям извещения об</w:t>
        <w:br/>
        <w:t>осуществлении закупки или об отклонении заявки на участие в закупке;</w:t>
        <w:br/>
        <w:t>б) осуществляют оценку вторых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п.4 ч.1 ст.32 Закона о</w:t>
        <w:br/>
        <w:t>контрактной системе (если такой критерий установлен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На основании вышеизложенного, Комиссия Управления приходит к выводу о</w:t>
        <w:br/>
        <w:t>нарушении комиссией Заказчика ч.11 ст.48 Закона о контрактной системе при</w:t>
        <w:br/>
        <w:t>оценке заявки Победителя, что содержит признаки состава административного</w:t>
        <w:br/>
        <w:t>правонарушения, ответственность за которое предусмотрена ч. 7 ст. 7.30.1 Кодекса</w:t>
        <w:br/>
        <w:t>об административных правонарушениях Российской Федерации.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2025-25853</w:t>
        <w:br/>
        <w:t>15</w:t>
        <w:br/>
        <w:t>РЕШИЛА:</w:t>
        <w:br/>
        <w:t>1.Признать жалобу ООО ЧОП «БАЯРД» на действия комиссии ФГБОУ ВО</w:t>
        <w:br/>
        <w:t>«НИУ «МЭИ» обоснованной.</w:t>
        <w:br/>
        <w:t>2.Признать в действиях комиссии Заказчика ч.11 ст.48 Закона о контрактной</w:t>
        <w:br/>
        <w:t>системе.</w:t>
        <w:br/>
        <w:t>3.Выдать Заказчику обязательное для исполнения предписание об устранении</w:t>
      </w:r>
    </w:p>
    <w:p>
      <w:r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Е.Д. Мартьянова</w:t>
        <w:br/>
        <w:t>А.И. Рахматуллаев</w:t>
        <w:br/>
        <w:t>Исп.Мартьянова Е.Д.</w:t>
        <w:br/>
        <w:t>тел.(495) 784-75-05</w:t>
        <w:br/>
        <w:t>2025-25853</w:t>
      </w:r>
    </w:p>
    <w:p>
      <w:pPr>
        <w:pStyle w:val="Heading1"/>
      </w:pPr>
      <w:r>
        <w:t>Предписание</w:t>
      </w:r>
    </w:p>
    <w:p>
      <w:r>
        <w:t>ФГБОУ ВО «НИУ «МЭИ»</w:t>
        <w:br/>
        <w:t>UsatovaTM@mpei.ru</w:t>
        <w:br/>
        <w:t>ООО ЧОП «БАЯРД»</w:t>
        <w:br/>
        <w:t>buzinov@bayardcorp.ru</w:t>
        <w:br/>
        <w:t>ЭТП ТЭК-Торг</w:t>
        <w:br/>
        <w:t>help@tektorg.ru</w:t>
        <w:br/>
        <w:t>ПРЕДПИСАНИЕ</w:t>
        <w:br/>
        <w:t>по делу № 077/06/106-6864/2025 об устранении нарушений</w:t>
        <w:br/>
        <w:t>законодательства о контрактной системе</w:t>
        <w:br/>
        <w:t>02.06.2025 г. Москва</w:t>
        <w:br/>
        <w:t>Комиссия Управления Федеральной антимонопольной службы по городу</w:t>
        <w:br/>
        <w:t>Москве по контролю в сфере закупок 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Е.Д. Мартьяновой,</w:t>
        <w:br/>
        <w:t>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02.06.2025 по делу</w:t>
        <w:br/>
        <w:t>№ 077/06/106-6864/2025 , по итогам рассмотрения жалобы</w:t>
        <w:br/>
        <w:t>ООО ЧОП «БАЯРД» (далее — Заявитель) на действия ФГБОУ ВО «НИУ «МЭИ»</w:t>
        <w:br/>
        <w:t>(далее — Заказчик) при проведении открытого конкурса в электронной форме на</w:t>
        <w:br/>
        <w:t>право заключения государственного контракта на оказание охранных услуг (услуг</w:t>
        <w:br/>
        <w:t>по организации и осуществлению круглосуточной охраны и пропускного режима в</w:t>
        <w:br/>
        <w:t>помещениях, занимаемых федеральным государственным бюджетным</w:t>
        <w:br/>
        <w:t>образовательным учреждением высшего образования «Национальный</w:t>
        <w:br/>
        <w:t>исследовательский университет «МЭИ» (ФГБОУ ВО «НИУ «МЭИ»)</w:t>
        <w:br/>
        <w:t>и находящегося в них имущества (Закупка № 0373100028125000087) (далее —</w:t>
        <w:br/>
        <w:t>конкурс),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2025-25906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рассмотрения и оценки вторых частей заявок, Протокол подведения итогов (далее –</w:t>
        <w:br/>
        <w:t>Протоколы) и назначить новую дату рассмотрения вторых частей заявок на участие в</w:t>
        <w:br/>
        <w:t>конкурсах. При этом дата рассмотрения вторых частей заявок должна быть</w:t>
        <w:br/>
        <w:t>назначена не ранее чем через 4 рабочих дней со дня отмены Протоколов.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</w:r>
    </w:p>
    <w:p>
      <w:r>
        <w:t>операций в отношении указанных средств, в случае если в их отношении</w:t>
        <w:br/>
        <w:t>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рассмотреть вторые части заявок,</w:t>
        <w:br/>
        <w:t>поданных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02.06.2025 по делу № 077/06/106-6864/2025 .</w:t>
        <w:br/>
        <w:t>5. Заказчику, комиссии по осуществлению закупок , осуществить дальнейшее</w:t>
        <w:br/>
        <w:t>проведение процедуры определения поставщика (подрядчика, исполнителя)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02.06.2025 по делу</w:t>
        <w:br/>
        <w:t>№ 077/06/106-6864/2025 .</w:t>
        <w:br/>
        <w:t>6. Заказчику, комиссии по осуществлению закупок , Оператору электронной</w:t>
        <w:br/>
        <w:t>площадки в срок до 02.07.2025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2025-25906</w:t>
        <w:br/>
        <w:t>3</w:t>
        <w:br/>
        <w:t>Кодекса Российской Федерации об административных правонарушениях.</w:t>
        <w:br/>
        <w:t>Настоящее предписание может быть обжаловано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Е.А. Миронова</w:t>
        <w:br/>
        <w:t>Члены комиссии:</w:t>
        <w:br/>
        <w:t>Е.Д. Мартьянова</w:t>
        <w:br/>
        <w:t>А.И. Рахматуллаев</w:t>
        <w:br/>
        <w:t>Исп.Мартьянова Е.Д.</w:t>
        <w:br/>
        <w:t>тел.(495) 784-75-05</w:t>
      </w:r>
    </w:p>
    <w:p>
      <w:r>
        <w:t>2025-25906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