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202500132489008680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16.06.2025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0373200017325000275</w:t>
      </w:r>
    </w:p>
    <w:p>
      <w:r>
        <w:rPr>
          <w:b/>
        </w:rPr>
        <w:t xml:space="preserve">Заказчик: </w:t>
      </w:r>
      <w:r>
        <w:t>ГКУ города Москвы «Дирекция заказчика жилищно-коммунального хозяйства и благоустройства Северо-западного административного округа»</w:t>
      </w:r>
    </w:p>
    <w:p>
      <w:r>
        <w:rPr>
          <w:b/>
        </w:rPr>
        <w:t xml:space="preserve">Заявитель: </w:t>
      </w:r>
      <w:r>
        <w:t>ООО «Хэндбауэр»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https://zakupki.gov.ru/epz/complaint/card/complaint-information.html?complaintNumber=202500132489008680</w:t>
      </w:r>
    </w:p>
    <w:p/>
    <w:p>
      <w:pPr>
        <w:pStyle w:val="Heading1"/>
      </w:pPr>
      <w:r>
        <w:t>Решение</w:t>
      </w:r>
    </w:p>
    <w:p>
      <w:r>
        <w:t>ГКУ «Дирекция ЖКХиБ СЗАО»</w:t>
        <w:br/>
        <w:t>zakupkiszao@yandex.ru</w:t>
        <w:br/>
        <w:t>ГБУ «Крылья»</w:t>
        <w:br/>
        <w:t>krylya.zakupki@mail.ru</w:t>
        <w:br/>
        <w:t>ООО «Хэндбауэр»</w:t>
        <w:br/>
        <w:t>info@handbauer.moscow</w:t>
        <w:br/>
        <w:t>АО «ЕЭТП»</w:t>
        <w:br/>
        <w:t>ko@roseltorg.ru</w:t>
        <w:br/>
        <w:t>РЕШЕНИЕ</w:t>
        <w:br/>
        <w:t>по делу №077/06/106-7857/2025 о нарушении</w:t>
        <w:br/>
        <w:t>законодательства о контрактной системе</w:t>
        <w:br/>
        <w:t>17.06.2025 г. Москва</w:t>
        <w:br/>
        <w:t>Комиссия Управления Федеральной антимонопольной службы по г. Москве по</w:t>
        <w:br/>
        <w:t>контролю в сфере закупок товаров, работ, услуг (далее – Комиссия Управления) в</w:t>
        <w:br/>
        <w:t>составе:</w:t>
        <w:br/>
        <w:t>Председательствующего: з аместителя начальника отдела обжалования</w:t>
        <w:br/>
        <w:t>государственных закупок Д.С. Грешневой ,</w:t>
        <w:br/>
        <w:t>Членов Комиссии:</w:t>
        <w:br/>
        <w:t>Специалиста-эксперта отдела обжалования государственных закупок</w:t>
        <w:br/>
        <w:t>А.И. Рахматуллаева,</w:t>
        <w:br/>
        <w:t>Главного специалиста-эксперта отдела обжалования государственных закупок</w:t>
        <w:br/>
        <w:t>А.А. Матюшенко,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 ООО «Хэндбауэр»: Долакидзе Г.П. (дов.№ б/н от</w:t>
        <w:br/>
        <w:t>11.06.2025), ГКУ «Дирекция ЖКХиБ СЗАО» (далее — Уполномоченное</w:t>
        <w:br/>
        <w:t>учреждение): Кусова А.Ю. (дов.№б/н от 22.04.2025),</w:t>
        <w:br/>
        <w:t>в отсутствие представителей ГБУ «Крылья», о времени и порядке заседания</w:t>
        <w:br/>
        <w:t>Комиссии Управления уведомленных надлежащим образом посредством</w:t>
        <w:br/>
        <w:t>размещения сведений в Единой информационной системе,</w:t>
        <w:br/>
        <w:t>рассмотрев жалобу ООО «Хэндбауэр» (далее — Заявитель) на действия ГБУ</w:t>
        <w:br/>
        <w:t>«Крылья» (далее — Заказчик) при проведении открытого конкурса в электронной</w:t>
        <w:br/>
        <w:t>форме на право заключения государственного контракта на выполнение работ по</w:t>
        <w:br/>
        <w:t>капитальному ремонту нежилых помещений. Лот 4. (Закупка №</w:t>
        <w:br/>
        <w:t>0373200017325000275) (далее — конкурс) , в соответствии с Федеральным законом</w:t>
        <w:br/>
        <w:t>от 05.04.2013 № 44-ФЗ «О контрактной системе в сфере закупок товаров, работ,</w:t>
        <w:br/>
        <w:t>2025-28304</w:t>
        <w:br/>
        <w:t>2</w:t>
        <w:br/>
        <w:t>услуг для обеспечения государственных и муниципальных нужд» (далее —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конкурса.</w:t>
        <w:br/>
        <w:t>На заседании Комиссии Управления Заказчиком представлены документы и</w:t>
        <w:br/>
        <w:t>сведения, запрашиваемые Московск им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В составе жалобы Заявитель указывает, что комиссией по осуществлению</w:t>
        <w:br/>
        <w:t>закупок Заказчика нарушены нормы Закона о контрактной системе в результате</w:t>
        <w:br/>
        <w:t>отклонения заявки ООО «Хэндбауэр» .</w:t>
        <w:br/>
        <w:t>Согласно протоколу рассмотрения и оценки вторых частей заявок на участие</w:t>
        <w:br/>
        <w:t>в открытом конкурсе в электронной форме от 04.06.2025 №ПРОII1 заявка</w:t>
        <w:br/>
        <w:t>участника закупки ООО «Хэндбауэр» , с идентификационным номером заявки</w:t>
        <w:br/>
        <w:t>1981027, отклонена комиссией по осуществлению закупок Заказчика на следующем</w:t>
      </w:r>
    </w:p>
    <w:p>
      <w:r>
        <w:t>основании: «Отклонить заявку на участие в закупке по п.3 ч.12 ст.48 №44-ФЗ</w:t>
        <w:br/>
        <w:t>«Несоответствие участника закупки требованиям, установленным в извещении</w:t>
        <w:br/>
        <w:t>об осуществлении закупки в соответствии с ч. 1 с. 31 44-ФЗ, требованиям,</w:t>
        <w:br/>
        <w:t>установленным в извещении об осуществлении закупки в соответствии с ч.ч. 1.1,</w:t>
        <w:br/>
        <w:t>2 и 2.1 (при наличии таких требований) ст. 31 44-ФЗ» Заявка участника признана</w:t>
        <w:br/>
        <w:t>не соответствующей требованиям на основании пп. «а» п.1 ч.5 ст. 49 и п.3 ч.12</w:t>
        <w:br/>
        <w:t>ст. 48 Федерального закона от 05.04.2013 N 44-ФЗ "О контрактной системе в</w:t>
        <w:br/>
        <w:t>сфере закупок товаров, работ, услуг для обеспечения государственных и</w:t>
        <w:br/>
        <w:t>муниципальных нужд" и информационной карты по проведению конкурса в</w:t>
        <w:br/>
        <w:t>электронной форме (п. 14.1 раздела II. «Требования к участникам закупки и</w:t>
        <w:br/>
        <w:t>необходимый перечень документов для участия в закупке. Подача заявки на</w:t>
        <w:br/>
        <w:t>участие в открытом конкурсе в электронной форме.»), а именно:</w:t>
        <w:br/>
        <w:t>В соответствии с требованием информационной карты конкурса в</w:t>
        <w:br/>
        <w:t>электронной форме и согласно ч. 2 ст. 31 Закона о контрактной системе (ПП РФ</w:t>
        <w:br/>
        <w:t>от 29.12.2021 № 2571): Лот № 1 - Требование установлено. В соответствии с п.</w:t>
        <w:br/>
        <w:t>10 Раздела II приложения к ПП РФ № 2571. наличие у участника закупки одного из</w:t>
        <w:br/>
        <w:t>следующих видов опыта выполнения работ: 1) опыт исполнения договора,</w:t>
        <w:br/>
        <w:t>предусматривающего выполнение работ по капитальному ремонту объекта</w:t>
        <w:br/>
        <w:t>капитального строительства (за исключением линейного объекта); 2) опыт</w:t>
        <w:br/>
        <w:t>исполнения договора строительного подряда, предусматривающего выполнение</w:t>
        <w:br/>
        <w:t>работ по строительству, реконструкции объекта капитального строительства</w:t>
        <w:br/>
        <w:t>(за исключением линейного объекта); 3) опыт выполнения участником закупки,</w:t>
        <w:br/>
        <w:t>являющимся застройщиком, работ по строительству, реконструкции объекта</w:t>
        <w:br/>
        <w:t>капитального строительства (за исключением линейного объекта). Цена</w:t>
        <w:br/>
        <w:t>выполненных работ по договору, предусмотренному пунктом 1 или 2 настоящей</w:t>
        <w:br/>
        <w:t>графы настоящей позиции, цена выполненных работ, предусмотренных пунктом 3</w:t>
        <w:br/>
        <w:t>настоящей графы настоящей позиции, должна составлять не менее 20 процентов</w:t>
        <w:br/>
        <w:t>2025-28304</w:t>
        <w:br/>
        <w:t>3</w:t>
        <w:br/>
        <w:t>начальной (максимальной) цены контракта, заключаемого по результатам</w:t>
        <w:br/>
        <w:t>определения поставщика (подрядчика, исполнителя).</w:t>
      </w:r>
    </w:p>
    <w:p>
      <w:r>
        <w:t>Участником в составе заявки (дополнительные сведения) для</w:t>
        <w:br/>
        <w:t>подтверждения соответствия участника закупки дополнительным требованиям</w:t>
        <w:br/>
        <w:t>представлен договор заключенный не в соответствии с Федеральным законом от</w:t>
        <w:br/>
        <w:t>05.04.2013 N 44-ФЗ "О контрактной системе в сфере закупок товаров, работ,</w:t>
        <w:br/>
        <w:t>услуг для обеспечения государственных и муниципальных нужд" или Федеральным</w:t>
        <w:br/>
        <w:t>законом от 18 июля 2011 года N 223-ФЗ "О закупках товаров, работ, услуг</w:t>
        <w:br/>
        <w:t>отдельными видами юридических лиц ».</w:t>
        <w:br/>
        <w:t>В силу ч.2 ст.31 Закона о контрактной системе Правительство Российской</w:t>
        <w:br/>
        <w:t>Федерации вправе устанавливать к участникам закупок отдельных видов товаров,</w:t>
        <w:br/>
        <w:t>работ, услуг дополнительные требования, в том числе к наличию опыта работы,</w:t>
        <w:br/>
        <w:t>связанного с предметом контракта, и деловой репутации.</w:t>
        <w:br/>
        <w:t>Согласно ч.3 ст.31 Закона о контрактной системе перечень информации и</w:t>
        <w:br/>
        <w:t>документов, которые подтверждают соответствие участников закупок</w:t>
        <w:br/>
        <w:t>дополнительным требованиям, указанным в ч.2 и 2.1 ст.31 Закона о контрактной</w:t>
        <w:br/>
        <w:t>системе, устанавливается Правительством Российской Федерации.</w:t>
        <w:br/>
        <w:t>Согласно ч.4 ст.31 Закона о контрактной системе в случае установления</w:t>
        <w:br/>
        <w:t>Правительством Российской Федерации в соответствии с ч.2 ст.31 Закона о</w:t>
        <w:br/>
        <w:t>контрактной системе дополнительных требований к участникам закупок заказчики</w:t>
        <w:br/>
        <w:t>при определении поставщиков (подрядчиков, исполнителей) обязаны устанавливать</w:t>
        <w:br/>
        <w:t>такие дополнительные требования.</w:t>
        <w:br/>
        <w:t>Вместе с этим пп.«а» п.1 п остановления Правительства РФ от 29.12.2021</w:t>
        <w:br/>
        <w:t>№2571 «О требованиях к участникам закупки товаров, работ, услуг для</w:t>
        <w:br/>
        <w:t>обеспечения государственных и муниципальных нужд и признании утратившими</w:t>
        <w:br/>
        <w:t>силу некоторых актов и отдельных положений актов Правительства Российской</w:t>
        <w:br/>
        <w:t>Федерации» (далее — Постановление №2571) установлено, что к участникам</w:t>
        <w:br/>
        <w:t>закупки отдельных видов товаров, работ, услуг предъявляются дополнительные</w:t>
        <w:br/>
        <w:t>требования согласно приложению «Дополнительные требования к участникам</w:t>
        <w:br/>
        <w:t>закупки отдельных видов товаров, работ, услуг, участникам отдельных видов</w:t>
        <w:br/>
        <w:t>закупок товаров, работ, услуг для обеспечения государственных и</w:t>
        <w:br/>
        <w:t>муниципальных нужд» (далее — Приложение) . Соответствие участников закупки</w:t>
        <w:br/>
        <w:t>указанным дополнительным требованиям подтверждается информацией и</w:t>
        <w:br/>
        <w:t>документами, предусмотренными Приложением.</w:t>
        <w:br/>
        <w:t>Согласно пп.«а» п.3 Постановления №2571 положения Постановления №2571</w:t>
        <w:br/>
        <w:t>применяются при проведении конкурентных способов определения поставщиков</w:t>
        <w:br/>
        <w:t>(подрядчиков, исполнителей), при этом:</w:t>
      </w:r>
    </w:p>
    <w:p>
      <w:r>
        <w:t>-позиция Приложения применяется с учетом положений п.3</w:t>
        <w:br/>
        <w:t>Постановления №2571 в случае, если объект закупки включает один или несколько</w:t>
        <w:br/>
        <w:t>закупаемых товаров, работ, услуг, указанных в приложении в соответствующей</w:t>
        <w:br/>
        <w:t>позиции графы «Наименование отдельных видов товаров, работ, услуг, являющихся</w:t>
        <w:br/>
        <w:t>объектом закупки, наименование товаров, работ, услуг, являющихся объектом</w:t>
        <w:br/>
        <w:t>отдельных видов закупок» вне зависимости от сферы осуществления деятельности</w:t>
        <w:br/>
        <w:t>заказчика;</w:t>
        <w:br/>
        <w:t>2025-28304</w:t>
        <w:br/>
        <w:t>4</w:t>
        <w:br/>
        <w:t>-позиции 6 - 13, 17 и 18 Приложения применяются в случае, если при</w:t>
        <w:br/>
        <w:t>осуществлении закупки начальная (максимальная) цена контракта для обеспечения</w:t>
        <w:br/>
        <w:t>федеральных нужд превышает 10 млн. рублей, для обеспечения нужд субъектов</w:t>
        <w:br/>
        <w:t>Российской Федерации, муниципальных нужд - 5 млн. рублей.</w:t>
        <w:br/>
        <w:t>Согласно позиции 10 Приложения при проведении закупочной процедуры</w:t>
        <w:br/>
        <w:t>объектом которой являются работы по капитальному ремонту объекта капитального</w:t>
        <w:br/>
        <w:t>строительства (за исключением линейного объекта) к участникам закупочной</w:t>
        <w:br/>
        <w:t>процедуры предъявляются дополнительные требования о наличие у участника</w:t>
        <w:br/>
        <w:t>закупки одного из следующих видов опыта выполнения работ:</w:t>
        <w:br/>
        <w:t>1) опыт исполнения договора, предусматривающего выполнение работ по</w:t>
        <w:br/>
        <w:t>капитальному ремонту объекта капитального строительства (за исключением</w:t>
        <w:br/>
        <w:t>линейного объекта);</w:t>
        <w:br/>
        <w:t>2) опыт исполнения договора строительного подряда, предусматривающего</w:t>
        <w:br/>
        <w:t>выполнение работ по строительству, реконструкции объекта капитального</w:t>
        <w:br/>
        <w:t>строительства (за исключением линейного объекта);</w:t>
        <w:br/>
        <w:t>3) опыт выполнения участником закупки, являющимся застройщиком, работ по</w:t>
        <w:br/>
        <w:t>строительству, реконструкции объекта капитального строительства (за исключением</w:t>
        <w:br/>
        <w:t>линейного объекта).</w:t>
        <w:br/>
        <w:t>Цена выполненных работ по договору, предусмотренному п.1 или 2 графы</w:t>
        <w:br/>
        <w:t>«Дополнительные требования к участникам закупки» позиции 10 Приложения, цена</w:t>
        <w:br/>
        <w:t>выполненных работ, предусмотренных п.3 графы «Дополнительные требования к</w:t>
        <w:br/>
        <w:t>участникам закупки» позиции 10 Приложения, должна составлять не менее 20</w:t>
        <w:br/>
        <w:t>процентов начальной (максимальной) цены контракта, заключаемого по результатам</w:t>
        <w:br/>
        <w:t>определения поставщика (подрядчика, исполнителя)</w:t>
        <w:br/>
        <w:t>При этом информацией и документами, подтверждающими соответствие</w:t>
        <w:br/>
        <w:t>участников закупки дополнительным требованиям является:</w:t>
        <w:br/>
        <w:t>В случае наличия опыта, предусмотренного п.1 графы «Дополнительные</w:t>
        <w:br/>
        <w:t>требования к участникам закупки» позиции 10 Приложения:</w:t>
        <w:br/>
        <w:t>1) исполненный договор;</w:t>
        <w:br/>
        <w:t>2) акт выполненных работ, подтверждающий цену выполненных работ.</w:t>
        <w:br/>
        <w:t>В случае наличия опыта, предусмотренного пунктом 2 графы</w:t>
      </w:r>
    </w:p>
    <w:p>
      <w:r>
        <w:t>«Дополнительные требования к участникам закупки» позиции 10 Приложения:</w:t>
        <w:br/>
        <w:t>1) исполненный договор;</w:t>
        <w:br/>
        <w:t>2) акт приемки объекта капитального строительства, а также акт выполненных</w:t>
        <w:br/>
        <w:t>работ, подтверждающий цену выполненных работ, если акт приемки объекта</w:t>
        <w:br/>
        <w:t>капитального строительства не содержит цену выполненных работ;</w:t>
        <w:br/>
        <w:t>3) разрешение на ввод объекта капитального строительства в эксплуатацию (за</w:t>
        <w:br/>
        <w:t>исключением случая, если работы, являющиеся объектом закупки, не требуют в</w:t>
        <w:br/>
        <w:t>соответствии с законодательством о градостроительной деятельности выдачи</w:t>
        <w:br/>
        <w:t>разрешения на ввод объекта капитального строительства в эксплуатацию и при этом</w:t>
        <w:br/>
        <w:t>договор, предусмотренный абзацем пятым настоящей графы, предусматривает</w:t>
        <w:br/>
        <w:t>выполнение работ, не требующих в соответствии с указанным законодательством</w:t>
        <w:br/>
        <w:t>выдачи такого разрешения).</w:t>
        <w:br/>
        <w:t>В случае наличия опыта, предусмотренного пунктом 3 графы</w:t>
        <w:br/>
        <w:t>«Дополнительные требования к участникам закупки» позиции 10 Приложения:</w:t>
        <w:br/>
        <w:t>2025-28304</w:t>
        <w:br/>
        <w:t>5</w:t>
        <w:br/>
        <w:t>1) раздел «Смета на строительство, реконструкцию, капитальный ремонт, снос</w:t>
        <w:br/>
        <w:t>объекта капитального строительства» проектной документации;</w:t>
        <w:br/>
        <w:t>2) разрешение на ввод объекта капитального строительства в эксплуатацию.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 (в</w:t>
        <w:br/>
        <w:t>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Согласно п.9 ч.1 ст.42 Закона о контрактной системе извещение об</w:t>
        <w:br/>
        <w:t>осуществлении закупки должно содержать информацию о начальной (максимальной)</w:t>
        <w:br/>
        <w:t>цене контракта (цена отдельных этапов исполнения контракта, если проектом</w:t>
        <w:br/>
        <w:t>контракта предусмотрены такие этапы), источнике финансирования, наименовании</w:t>
        <w:br/>
        <w:t>валюты в соответствии с общероссийским классификатором валют. В случае,</w:t>
        <w:br/>
        <w:t>предусмотренном ч.24 ст.22 Закона о контрактной системе, указываются начальная</w:t>
        <w:br/>
        <w:t>цена единицы товара, работы, услуги, а также начальная сумма цен указанных</w:t>
        <w:br/>
        <w:t>единиц и максимальное значение цены контракта. В случаях, установленных</w:t>
        <w:br/>
        <w:t>Правительством Российской Федерации в соответствии с ч.2 ст.34 Закона о</w:t>
      </w:r>
    </w:p>
    <w:p>
      <w:r>
        <w:t>контрактной системе, указываются ориентировочное значение цены контракта либо</w:t>
        <w:br/>
        <w:t>формула цены и максимальное значение цены контракта.</w:t>
        <w:br/>
        <w:t>Комиссией Управления установлено, что, согласно извещению об</w:t>
        <w:br/>
        <w:t>осуществлении закупки, объектом закупочной процедуры является в ыполнение</w:t>
        <w:br/>
        <w:t>работ по капитальному ремонту нежилых помещений. Лот 4. , начальная</w:t>
        <w:br/>
        <w:t>(максимальная) цена контракта составляет 23 068 230,00 руб.</w:t>
        <w:br/>
        <w:t>Согласно ч.5 ст.31 Закона о контрактной системе информация об</w:t>
        <w:br/>
        <w:t>установленных требованиях в соответствии с частями 1, 1.1, 2 и 2.1 ст.31 Закона о</w:t>
        <w:br/>
        <w:t>контрактной системе указывается заказчиком в извещении об осуществлении закупки</w:t>
        <w:br/>
        <w:t>и документации о закупке (в случае, если Закон ом о контрактной системе</w:t>
        <w:br/>
        <w:t>предусмотрена документация о закупке).</w:t>
        <w:br/>
        <w:t>Согласно п.12 ч.1 ст.42 Закона о контрактной системе извещение об</w:t>
        <w:br/>
        <w:t>осуществлении закупки, должно содержать требования, предъявляемые к участникам</w:t>
        <w:br/>
        <w:t>закупки в соответствии с ч.1 ст.31 Закона о контрактной системе, требования,</w:t>
        <w:br/>
        <w:t>предъявляемые к участникам закупки в соответствии с ч.2 и 2.1 (при наличии таких</w:t>
        <w:br/>
        <w:t>требований) ст.31 Закона о контрактной системе, и исчерпывающий перечень</w:t>
        <w:br/>
        <w:t>документов, подтверждающих соответствие участника закупки таким требованиям, а</w:t>
        <w:br/>
        <w:t>также требование, предъявляемое к участникам закупки в соответствии с ч.1.1 ст. 31</w:t>
        <w:br/>
        <w:t>Закона о контрактной системе (при наличии такого требования).</w:t>
        <w:br/>
        <w:t>Также Комиссией Управления установлено, что в составе извещения</w:t>
        <w:br/>
        <w:t>Заказчиком установлены дополнительные требования к участникам закупки в</w:t>
        <w:br/>
        <w:t>соответствии с позицией 10 Приложения.</w:t>
        <w:br/>
        <w:t>В силу ч.2 ст.48 Закона о контрактной системе заявка на участие в закупке</w:t>
        <w:br/>
        <w:t>состоит из трех частей, при этом вторая часть должна содержать информацию и</w:t>
        <w:br/>
        <w:t>документы, предусмотренные пп.«м» - «р» п.1, пп «в» п.2, п.5 ч.1 ст.43 Закона о</w:t>
        <w:br/>
        <w:t>2025-28304</w:t>
        <w:br/>
        <w:t>6</w:t>
        <w:br/>
        <w:t>контрактной системе.</w:t>
        <w:br/>
        <w:t>Согласно пп.«н» п.1 ч.1 ст.43 Закона о контрактной системе заявка на участие</w:t>
        <w:br/>
        <w:t>в закупке должна содержать документы, подтверждающие соответствие участника</w:t>
        <w:br/>
        <w:t>закупки требованиям, установленным п.1 ч.1 ст.31 Закона о контрактной системе,</w:t>
        <w:br/>
        <w:t>документы, подтверждающие соответствие участника закупки дополнительным</w:t>
        <w:br/>
        <w:t>требованиям, установленным в соответствии с ч.2 и 2.1 (при наличии таких</w:t>
      </w:r>
    </w:p>
    <w:p>
      <w:r>
        <w:t>требований) ст.31 Закона о контрактной системе, если иное не предусмотрено</w:t>
        <w:br/>
        <w:t>Законом о контрактной системе.</w:t>
        <w:br/>
        <w:t>Согласно п.3 ч.6 ст.43 Закона о контрактной системе при проведении</w:t>
        <w:br/>
        <w:t>электронных процедур документы, подтверждающие соответствие участника</w:t>
        <w:br/>
        <w:t>закупки дополнительным требованиям, установленным в соответствии с ч.2 или</w:t>
        <w:br/>
        <w:t>2.1 (при наличии таких требований) ст.31 Закона о контрактной системе, и</w:t>
        <w:br/>
        <w:t>предусмотренные пп.«н» п.1 ч.1 ст.43 Закона о контрактной системе, не</w:t>
        <w:br/>
        <w:t>включаются участником закупки в заявку на участие в закупке. Такие документы в</w:t>
        <w:br/>
        <w:t>случаях, предусмотренных Законом о контрактной системе, направляются (по</w:t>
        <w:br/>
        <w:t>состоянию на дату и время их направления) заказчику оператором электронной</w:t>
        <w:br/>
        <w:t>площадки из реестра участников закупок, аккредитованных на электронной</w:t>
        <w:br/>
        <w:t>площадке.</w:t>
        <w:br/>
        <w:t>Комиссией Управления установлено, что, оператором электронной площадки,</w:t>
        <w:br/>
        <w:t>в соответствии с п.3 ч.6 ст.43 Закона о контрактной системе, направлены Заказчику</w:t>
        <w:br/>
        <w:t>в том числе следующие сведения:</w:t>
        <w:br/>
        <w:t>-договор строительного подряда №JP-17-178 от 01.12.2017, заключенный</w:t>
        <w:br/>
        <w:t>между ООО Компания «Объединенная Энергия» и ООО «Хэндбауэр»;</w:t>
        <w:br/>
        <w:t>-акты приемки законченного строительства по форме КС-11,</w:t>
        <w:br/>
        <w:t>подтверждающих объем исполненных участником закупки обязательств;</w:t>
        <w:br/>
        <w:t>-разрешение на ввод объекта в эксплуатацию.</w:t>
        <w:br/>
        <w:t>Согласно ч.11 ст.48 Закона о контрактной системе не позднее двух рабочих</w:t>
        <w:br/>
        <w:t>дней со дня, следующего за днем получения вторых частей заявок на участие в</w:t>
        <w:br/>
        <w:t>закупке, информации и документов в соответствии с п.2 ч.10 Закона о контрактной</w:t>
        <w:br/>
        <w:t>системе, но не позднее даты окончания срока рассмотрения и оценки вторых частей</w:t>
        <w:br/>
        <w:t>заявок на участие в закупке, установленной в извещении об осуществлении</w:t>
        <w:br/>
        <w:t>закупки:</w:t>
        <w:br/>
        <w:t>1) члены комиссии по осуществлению закупок:</w:t>
        <w:br/>
        <w:t>а) рассматривают вторые части заявок на участие в закупке, а также</w:t>
        <w:br/>
        <w:t>информацию и документы, направленные оператором электронной площадки в</w:t>
        <w:br/>
        <w:t>соответствии с п.2 ч.10 Закона о контрактной системе, и принимают решение о</w:t>
        <w:br/>
        <w:t>признании второй части заявки на участие в закупке соответствующей требованиям</w:t>
        <w:br/>
        <w:t>извещения об осуществлении закупки или об отклонении заявки на участие в</w:t>
        <w:br/>
        <w:t>закупке;</w:t>
        <w:br/>
        <w:t>б) осуществляют оценку вторых частей заявок на участие в закупке, в</w:t>
      </w:r>
    </w:p>
    <w:p>
      <w:r>
        <w:t>отношении которых принято решение о признании соответствующими извещению</w:t>
        <w:br/>
        <w:t>об осуществлении закупки, по критерию, предусмотренному п.4 ч.1 ст.32 Закона о</w:t>
        <w:br/>
        <w:t>контрактной системе (если такой критерий установлен извещением об</w:t>
        <w:br/>
        <w:t>осуществлении закупки);</w:t>
        <w:br/>
        <w:t>2025-28304</w:t>
        <w:br/>
        <w:t>7</w:t>
        <w:br/>
        <w:t>2) заказчик формирует с использованием электронной площадки протокол</w:t>
        <w:br/>
        <w:t>рассмотрения и оценки вторых частей заявок на участие в закупке, после</w:t>
        <w:br/>
        <w:t>подписания членами комиссии по осуществлению закупок такого протокола</w:t>
        <w:br/>
        <w:t>усиленными электронными подписями подписывает его усиленной электронной</w:t>
        <w:br/>
        <w:t>подписью лица, имеющего право действовать от имени заказчика, и направляет</w:t>
        <w:br/>
        <w:t>оператору электронной площадки.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 непредставления (за исключением случаев, предусмотренных Закон 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 предусмотренных п п.«а» п.1 (за исключением случая, предусмотренного</w:t>
        <w:br/>
        <w:t>п.5 ч.12 ст.48 Закона о контрактной системе), п п.«а» п.2 ч.4, п п.«а»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</w:t>
      </w:r>
    </w:p>
    <w:p>
      <w:r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 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ч.6 ст.45 Закона о контрактной системе;</w:t>
        <w:br/>
        <w:t>2025-28304</w:t>
        <w:br/>
        <w:t>8</w:t>
        <w:br/>
        <w:t>8) выявления недостоверной информации, содержащейся в заявке на</w:t>
        <w:br/>
        <w:t>участие в закупке;</w:t>
        <w:br/>
        <w:t>9) 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Уполномоченного</w:t>
        <w:br/>
        <w:t>учреждения пояснил, что заявка участника закупки ООО «Хэндбауэр» отклонена</w:t>
        <w:br/>
        <w:t>комиссией по осуществлению закупок Заказчика в связи с тем, что представленный</w:t>
        <w:br/>
        <w:t>оператором электронной площадки договор не соответствует требованиям позиции</w:t>
        <w:br/>
        <w:t>10 Приложения, так как данный договор заключен и исполнен участником закупки</w:t>
        <w:br/>
        <w:t>вне рамок Закона о контрактной системе, Федерального закона «О закупках товаров,</w:t>
        <w:br/>
        <w:t>работ, услуг отдельными видами юридических лиц», в то время как абз.6 пп.«б» п.3</w:t>
        <w:br/>
        <w:t>Постановления №2571 определено, что договором, предусмотренным пунктом 1,</w:t>
        <w:br/>
        <w:t>пунктом 2 (если направляемый договор предусматривает выполнение работ, не</w:t>
        <w:br/>
        <w:t>требующих в соответствии с законодательством о градостроительной</w:t>
        <w:br/>
        <w:t>деятельности выдачи разрешения на ввод объекта капитального строительства в</w:t>
        <w:br/>
        <w:t>эксплуатацию) позиции 10 Приложения в графе «Дополнительные требования к</w:t>
      </w:r>
    </w:p>
    <w:p>
      <w:r>
        <w:t>участникам закупки», считается контракт, заключенный и исполненный в</w:t>
        <w:br/>
        <w:t>соответствии с Законом о контрактной системе, либо договор, заключенный и</w:t>
        <w:br/>
        <w:t>исполненный в соответствии с Федеральным законом «О закупках товаров, работ,</w:t>
        <w:br/>
        <w:t>услуг отдельными видами юридических лиц».</w:t>
        <w:br/>
        <w:t>Согласно ч.4 ст.106 Закона о контрактной системе участник закупки, подавший</w:t>
        <w:br/>
        <w:t>жалобу, вправе представить для рассмотрения жалобы по существу информацию и</w:t>
        <w:br/>
        <w:t>документы, подтверждающие обоснованность доводов жалобы.</w:t>
        <w:br/>
        <w:t>На заседании Комиссии Управления представитель Заявителя пояснил, что в</w:t>
        <w:br/>
        <w:t>рамках процедуры аккредитации участником закупки ООО «Хэндбауэр» размещены</w:t>
        <w:br/>
        <w:t>документы и сведения, подтверждающие соответствие участника закупки</w:t>
        <w:br/>
        <w:t>требованиям п.10 Приложения, в связи с чем отклонение заявки участника закупки</w:t>
        <w:br/>
        <w:t>на обозначенном в протоколе подведения итогов основании является неправомерным.</w:t>
        <w:br/>
        <w:t>Также представитель Заявителя отметил, что абз.6 пп.«б» п.3 Постановления</w:t>
        <w:br/>
        <w:t>№2571 предусмотрено исключение, позволяющее, в качестве подтверждения</w:t>
        <w:br/>
        <w:t>соответствия участника закупки дополнительным требованиям по п.2 графы</w:t>
        <w:br/>
        <w:t>«Дополнительные требования к участникам закупки» позиции 10 Приложения,</w:t>
        <w:br/>
        <w:t>представить договор, заключенный и исполненный участником закупки вне рамок</w:t>
        <w:br/>
        <w:t>Закона о контрактной системе, Федерального закона «О закупках товаров, работ,</w:t>
        <w:br/>
        <w:t>услуг отдельными видами юридических лиц», при этом спорный договор подпадает</w:t>
        <w:br/>
        <w:t>под указанное исключение.</w:t>
        <w:br/>
        <w:t>Абз.6 пп.«б» п.3 Постановления №2571 определено, что договором,</w:t>
        <w:br/>
        <w:t>предусмотренным позицией 1 (если направляемый договор предусматривает</w:t>
        <w:br/>
        <w:t>выполнение работ, не требующих в соответствии с законодательством о</w:t>
        <w:br/>
        <w:t>градостроительной деятельности выдачи разрешения на ввод объекта</w:t>
        <w:br/>
        <w:t>2025-28304</w:t>
        <w:br/>
        <w:t>9</w:t>
        <w:br/>
        <w:t>капитального строительства в эксплуатацию), пунктом 1, пунктом 2 (если</w:t>
        <w:br/>
        <w:t>направляемый договор предусматривает выполнение работ, не требующих в</w:t>
        <w:br/>
        <w:t>соответствии с законодательством о градостроительной деятельности выдачи</w:t>
        <w:br/>
        <w:t>разрешения на ввод объекта капитального строительства в эксплуатацию)</w:t>
        <w:br/>
        <w:t>позиции 2, пунктом 1 позиции 7 (если направляемый договор предусматривает</w:t>
        <w:br/>
        <w:t>выполнение работ, не требующих в соответствии с законодательством о</w:t>
        <w:br/>
        <w:t>градостроительной деятельности выдачи разрешения на ввод объекта</w:t>
        <w:br/>
        <w:t>капитального строительства в эксплуатацию), пунктом 1 позиции 8 (если</w:t>
        <w:br/>
        <w:t>направляемый договор предусматривает выполнение работ, не требующих в</w:t>
        <w:br/>
        <w:t>соответствии с законодательством о градостроительной деятельности выдачи</w:t>
      </w:r>
    </w:p>
    <w:p>
      <w:r>
        <w:t>разрешения на ввод объекта капитального строительства в эксплуатацию),</w:t>
        <w:br/>
        <w:t>пунктом 1, пунктом 2 (если направляемый договор предусматривает выполнение</w:t>
        <w:br/>
        <w:t>работ, не требующих в соответствии с законодательством о градостроительной</w:t>
        <w:br/>
        <w:t>деятельности выдачи разрешения на ввод объекта капитального строительства в</w:t>
        <w:br/>
        <w:t>эксплуатацию) позиции 9, пунктом 1, пунктом 2 (если направляемый договор</w:t>
        <w:br/>
        <w:t>предусматривает выполнение работ, не требующих в соответствии с</w:t>
        <w:br/>
        <w:t>законодательством о градостроительной деятельности выдачи разрешения на</w:t>
        <w:br/>
        <w:t>ввод объекта капитального строительства в эксплуатацию) позиции 10, пунктом</w:t>
        <w:br/>
        <w:t>1, пунктом 2 (если направляемый договор предусматривает выполнение работ, не</w:t>
        <w:br/>
        <w:t>требующих в соответствии с законодательством о градостроительной</w:t>
        <w:br/>
        <w:t>деятельности выдачи разрешения на ввод объекта капитального строительства в</w:t>
        <w:br/>
        <w:t>эксплуатацию) позиции 11, пунктом 1, пунктом 2 (если направляемый договор</w:t>
        <w:br/>
        <w:t>предусматривает выполнение работ, не требующих в соответствии с</w:t>
        <w:br/>
        <w:t>законодательством о градостроительной деятельности выдачи разрешения на</w:t>
        <w:br/>
        <w:t>ввод объекта капитального строительства в эксплуатацию) позиции 12, пункта 1</w:t>
        <w:br/>
        <w:t>позиции 13 (если направляемый договор предусматривает выполнение работ, не</w:t>
        <w:br/>
        <w:t>требующих в соответствии с законодательством о градостроительной</w:t>
        <w:br/>
        <w:t>деятельности выдачи разрешения на ввод объекта капитального строительства в</w:t>
        <w:br/>
        <w:t>эксплуатацию), позицией 14, пунктами 1 и 2 позиции 15, пунктом 1 (если</w:t>
        <w:br/>
        <w:t>направляемый договор предусматривает выполнение работ, не требующих в</w:t>
        <w:br/>
        <w:t>соответствии с законодательством о градостроительной деятельности выдачи</w:t>
        <w:br/>
        <w:t>разрешения на ввод объекта капитального строительства в эксплуатацию),</w:t>
        <w:br/>
        <w:t>пунктом 2 позиции 17, пунктом 1, пунктом 2 и пунктом 3 (если направляемый</w:t>
        <w:br/>
        <w:t>договор предусматривает выполнение работ, не требующих в соответствии с</w:t>
        <w:br/>
        <w:t>законодательством о градостроительной деятельности выдачи разрешения на</w:t>
        <w:br/>
        <w:t>ввод объекта капитального строительства в эксплуатацию) позиции 18,</w:t>
        <w:br/>
        <w:t>позициями 32 - 36(1), пунктом 1 позиции 37, пунктом 1 позиции 39, позициями</w:t>
        <w:br/>
        <w:t>40 и 41 Приложения в графе «Дополнительные требования к участникам</w:t>
        <w:br/>
        <w:t>закупки», считается контракт, заключенный и исполненный в соответствии с</w:t>
        <w:br/>
        <w:t>Законом о контрактной системе, либо договор, заключенный и исполненный в</w:t>
        <w:br/>
        <w:t>соответствии с Федеральным законом «О закупках товаров, работ, услуг</w:t>
        <w:br/>
        <w:t>отдельными видами юридических лиц».</w:t>
        <w:br/>
        <w:t>2025-28304</w:t>
        <w:br/>
        <w:t>10</w:t>
      </w:r>
    </w:p>
    <w:p>
      <w:r>
        <w:t>Комиссия Управления отмечает, что абз.6 пп.«б» п.3 Постановления №2571</w:t>
        <w:br/>
        <w:t>однозначно определено, что договором, предусмотренном п.1, п.2 ( если</w:t>
        <w:br/>
        <w:t>направляемый договор предусматривает выполнение работ, не требующих в</w:t>
        <w:br/>
        <w:t>соответствии с законодательством о градостроительной деятельности</w:t>
        <w:br/>
        <w:t>выдачи разрешения на ввод объекта капитального строительства в</w:t>
        <w:br/>
        <w:t>эксплуатацию ) позиции 10 Приложения в графе «Дополнительные требования к</w:t>
        <w:br/>
        <w:t>участникам закупки», считается контракт, заключенный и исполненный в</w:t>
        <w:br/>
        <w:t>соответствии с Законом о контрактной системе, либо договор, заключенный и</w:t>
        <w:br/>
        <w:t>исполненный в соответствии с Федеральным законом «О закупках товаров, работ,</w:t>
        <w:br/>
        <w:t>услуг отдельными видами юридических лиц».</w:t>
        <w:br/>
        <w:t>Исходя из вышеизложенного положения Постановления №2571 следует, что</w:t>
        <w:br/>
        <w:t>договором, подтверждающим наличие у участника закупки соответствующего</w:t>
        <w:br/>
        <w:t>опыта выполнения работ, представление которого может быть осуществлено в</w:t>
        <w:br/>
        <w:t>рамках п.2 графы «Дополнительные требования к участникам закупки» позиции</w:t>
        <w:br/>
        <w:t>10 Приложения считается контракт, заключенный и исполненный в соответствии</w:t>
        <w:br/>
        <w:t>с Законом о контрактной системе, либо договор, заключенный и исполненный в</w:t>
        <w:br/>
        <w:t>соответствии с Федеральным законом «О закупках товаров, работ, услуг</w:t>
        <w:br/>
        <w:t>отдельными видами юридических лиц», за исключением случая представления</w:t>
        <w:br/>
        <w:t>договора на выполнение работ по которому, в соответствии с законодательством</w:t>
        <w:br/>
        <w:t>о градостроительной деятельности, требуется выдача разрешения на ввод объекта</w:t>
        <w:br/>
        <w:t>капитального строительства в эксплуатацию.</w:t>
        <w:br/>
        <w:t>Вместе с этим, как установлено Комиссией Управления, в рамках спорного</w:t>
        <w:br/>
        <w:t>договора строительного подряда №JP-17-178 от 01.12.2017, заключенного между</w:t>
        <w:br/>
        <w:t>ООО Компания «Объединенная Энергия» и ООО «Хэндбауэр», осуществлялись</w:t>
        <w:br/>
        <w:t>работы, требующие выдачи разрешения на ввод объекта капитального</w:t>
        <w:br/>
        <w:t>строительства в эксплуатацию, при этом данное разрешение представлено</w:t>
        <w:br/>
        <w:t>оператором электронной площадки в рамках документов, направленных</w:t>
        <w:br/>
        <w:t>Заказчику в соответствии с п.3 ч.6 ст.43 Закона о контрактной системе.</w:t>
        <w:br/>
        <w:t>Таким образом, Комиссия Управления приходит к выводу, что договор</w:t>
        <w:br/>
        <w:t>строительного подряда №JP-17-178 от 01.12.2017 подпадает под исключение,</w:t>
        <w:br/>
        <w:t>предусмотренное абз.6 пп.«б» п.3 Постановления №2571 в отношении договора,</w:t>
        <w:br/>
        <w:t>представляемого в соответствии с п.2 графы «Дополнительные требования к</w:t>
        <w:br/>
        <w:t>участникам закупки» позиции 10 Приложения.</w:t>
        <w:br/>
        <w:t>Иное на заседании Комиссии Управления представителем Уполномоченного</w:t>
        <w:br/>
        <w:t>учреждения не доказано.</w:t>
      </w:r>
    </w:p>
    <w:p>
      <w:r>
        <w:t>На основании вышеизложенного, Комиссия Управления приходит к выводу,</w:t>
        <w:br/>
        <w:t>что решение комиссии по осуществлению закупок Заказчика в части отклонения</w:t>
        <w:br/>
        <w:t>заявки Заявителя на основании, указанном в протоколе рассмотрения и оценки</w:t>
        <w:br/>
        <w:t>вторых частей заявок на участие в открытом конкурсе в электронной форме ,</w:t>
        <w:br/>
        <w:t>является неправомерным и принято в нарушение пп.«а» п.1 ч.11 ст.48 Закона о</w:t>
        <w:br/>
        <w:t>контрактной системе, что также свидетельствует о наличии в действиях комиссии</w:t>
        <w:br/>
        <w:t>по осуществлению закупок Заказчика признаков состава административного</w:t>
        <w:br/>
        <w:t>правонарушения, ответственность за которое предусмотрена ч.7 ст.7.30.1 Кодекса</w:t>
        <w:br/>
        <w:t>2025-28304</w:t>
        <w:br/>
        <w:t>11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 Е Ш И Л А:</w:t>
        <w:br/>
        <w:t>1.Признать жалобу ООО «Хэндбауэр» на действия комиссии по</w:t>
        <w:br/>
        <w:t>осуществлению закупок ГБУ «Крылья» обоснованной.</w:t>
        <w:br/>
        <w:t>2.Признать в действиях комиссии по осуществлению закупок Заказчика</w:t>
        <w:br/>
        <w:t>нарушение пп.«а» п.1 ч.11 ст.48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Д.С. Грешнева</w:t>
        <w:br/>
        <w:t>Члены Комиссии:</w:t>
        <w:br/>
        <w:t>А.А. Матюшенко</w:t>
        <w:br/>
        <w:t>А.И. Рахматуллаев</w:t>
        <w:br/>
        <w:t>Исп. Матюшенко А.А., 8(495) 784-75-05</w:t>
        <w:br/>
        <w:t>2025-28304</w:t>
      </w:r>
    </w:p>
    <w:p>
      <w:pPr>
        <w:pStyle w:val="Heading1"/>
      </w:pPr>
      <w:r>
        <w:t>Предписание</w:t>
      </w:r>
    </w:p>
    <w:p>
      <w:r>
        <w:t>ГКУ «Дирекция ЖКХиБ СЗАО»</w:t>
        <w:br/>
        <w:t>zakupkiszao@yandex.ru</w:t>
        <w:br/>
        <w:t>ГБУ «Крылья»</w:t>
        <w:br/>
        <w:t>krylya.zakupki@mail.ru</w:t>
        <w:br/>
        <w:t>ООО «Хэндбауэр»</w:t>
        <w:br/>
        <w:t>info@handbauer.moscow</w:t>
        <w:br/>
        <w:t>АО «ЕЭТП»</w:t>
        <w:br/>
        <w:t>ko@roseltorg.ru</w:t>
        <w:br/>
        <w:t>ПРЕДПИСАНИЕ</w:t>
        <w:br/>
        <w:t>по делу №077/06/106-7857/2025 об устранении нарушении</w:t>
        <w:br/>
        <w:t>законодательства о контрактной системе</w:t>
        <w:br/>
        <w:t>17.06.2025 г. Москва</w:t>
        <w:br/>
        <w:t>Комиссия Управления Федеральной антимонопольной службы по</w:t>
        <w:br/>
        <w:t>г. Москве по контролю в сфере закупок товаров, работ, услуг (далее – Комиссия</w:t>
        <w:br/>
        <w:t>Управления) в составе:</w:t>
        <w:br/>
        <w:t>Председательствующего: з аместителя начальника отдела обжалования</w:t>
        <w:br/>
        <w:t>государственных закупок Д.С. Грешневой ,</w:t>
        <w:br/>
        <w:t>Членов Комиссии:</w:t>
        <w:br/>
        <w:t>Специалиста-эксперта отдела обжалования государственных закупок</w:t>
        <w:br/>
        <w:t>А.И. Рахматуллаева,</w:t>
        <w:br/>
        <w:t>Главного специалиста-эксперта отдела обжалования государственных закупок</w:t>
        <w:br/>
        <w:t>А.А. Матюшенко,</w:t>
        <w:br/>
        <w:t>на основании решения Комиссии Управления от 17.06.2025 по делу</w:t>
        <w:br/>
        <w:t>№077/06/106-7857/2025 , по итогам рассмотрения жалобы ООО «Хэндбауэр» (далее</w:t>
        <w:br/>
        <w:t>— Заявитель) на действия ГБУ «Крылья» (далее — Заказчик) при проведении</w:t>
        <w:br/>
        <w:t>открытого конкурса в электронной форме на право заключения государственного</w:t>
        <w:br/>
        <w:t>контракта на выполнение работ по капитальному ремонту нежилых помещений. Лот</w:t>
        <w:br/>
        <w:t>4. (Закупка № 0373200017325000275) (далее — конкурс, электронный конкурс) 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2025-28305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рассмотрения и оценки вторых частей заявок, Протокол подведения итогов</w:t>
        <w:br/>
        <w:t>(далее – Протоколы) и назначить новую дату рассмотрения вторых частей заявок на</w:t>
        <w:br/>
        <w:t>участие в конкурсе. При этом дата рассмотрения вторых частей заявок должна быть</w:t>
        <w:br/>
        <w:t>назначена не ранее чем через 4 рабочих дней со дня отмены Протоколов.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конкурсе, в том числе Заявителя, об отмене</w:t>
        <w:br/>
        <w:t>Протоколов, о новой дате рассмотрения вторых частей заявок на участие в</w:t>
        <w:br/>
        <w:t>конкурсе, а также о необходимости наличия на счетах для проведения операций по</w:t>
        <w:br/>
        <w:t>обеспечению участия в конкурсах, открытых участникам закупки, денежных</w:t>
        <w:br/>
        <w:t>средств в размере обеспечения заявки на участие в конкурсах, о блокировании</w:t>
        <w:br/>
        <w:t>операций в отношении указанных средств, в случае если в их отношении</w:t>
        <w:br/>
        <w:t>блокирование прекращено.</w:t>
        <w:br/>
        <w:t>3.Оператору электронной площадки осуществить блокирование операций</w:t>
      </w:r>
    </w:p>
    <w:p>
      <w:r>
        <w:t>по счетам для проведения операций по обеспечению участия в конкурсе, открытых</w:t>
        <w:br/>
        <w:t>участникам закупки, в отношении денежных средств в размере обеспечения заявки</w:t>
        <w:br/>
        <w:t>на участие в конкурсе через 2 рабочих дня со дня направления Оператором</w:t>
        <w:br/>
        <w:t>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вторые</w:t>
        <w:br/>
        <w:t>части заявок, поданных участниками закупки, в том числе Заявителем, в</w:t>
        <w:br/>
        <w:t>соответствии с требованиями законодательства Российской Федерации об</w:t>
        <w:br/>
        <w:t>осуществлении закупок и с учетом решения от 17.06.2025 по делу №077/06/106-</w:t>
        <w:br/>
        <w:t>7857/2025.</w:t>
        <w:br/>
        <w:t>5.Заказчику, комиссии по осуществлению закупок Заказчика ,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17.06.2025 по делу</w:t>
        <w:br/>
        <w:t>№077/06/106-7857/2025 .</w:t>
        <w:br/>
        <w:t>6.Заказчику, комиссии по осуществлению закупок Заказчика , Оператору</w:t>
        <w:br/>
        <w:t>электронной площадки в срок до 17.07.2025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2025-28305</w:t>
        <w:br/>
        <w:t>3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17.06.2025 по делу №077/06/106-7857/2025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Председательствующий: Д.С. Грешнева</w:t>
        <w:br/>
        <w:t>Члены Комиссии:</w:t>
        <w:br/>
        <w:t>А.А. Матюшенко</w:t>
        <w:br/>
        <w:t>А.И. Рахматуллаев</w:t>
        <w:br/>
        <w:t>Исп. Матюшенко А.А., 8(495) 784-75-05</w:t>
        <w:br/>
        <w:t>2025-28305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