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202500132489010389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14.07.2025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0373100068425000050</w:t>
      </w:r>
    </w:p>
    <w:p>
      <w:r>
        <w:rPr>
          <w:b/>
        </w:rPr>
        <w:t xml:space="preserve">Заказчик: </w:t>
      </w:r>
      <w:r>
        <w:t>Федеральное казенное учреждение «Дирекция по обеспечению деятельности минприроды России»</w:t>
      </w:r>
    </w:p>
    <w:p>
      <w:r>
        <w:rPr>
          <w:b/>
        </w:rPr>
        <w:t xml:space="preserve">Заявитель: </w:t>
      </w:r>
      <w:r>
        <w:t>ООО «Маркетснаб»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https://zakupki.gov.ru/epz/complaint/card/complaint-information.html?complaintNumber=202500132489010389</w:t>
      </w:r>
    </w:p>
    <w:p/>
    <w:p>
      <w:pPr>
        <w:pStyle w:val="Heading1"/>
      </w:pPr>
      <w:r>
        <w:t>Решение</w:t>
      </w:r>
    </w:p>
    <w:p>
      <w:r>
        <w:t>ФКУ «Дирекция по обеспечению</w:t>
        <w:br/>
        <w:t>деятельности Минприроды России»</w:t>
        <w:br/>
        <w:t>zakupki@dod-mpr.ru</w:t>
        <w:br/>
        <w:t>ООО «Маркетснаб»</w:t>
        <w:br/>
        <w:t>office@marksnab.ru</w:t>
        <w:br/>
        <w:t>АО «Сбербанк-АСТ»</w:t>
        <w:br/>
        <w:t>info@sberbank-ast.ru</w:t>
        <w:br/>
        <w:t>РЕШЕНИЕ</w:t>
        <w:br/>
        <w:t>по делу № 077/06/106-9035/2025 о нарушении</w:t>
        <w:br/>
        <w:t>законодательства о контрактной системе</w:t>
        <w:br/>
        <w:t>14.07.2025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Специалиста-эксперта отдела обжалования государственных закупок</w:t>
        <w:br/>
        <w:t>М.В. Сорбучевой,</w:t>
        <w:br/>
        <w:t>Специалиста-эксперта отдела обжалования государственных закупок</w:t>
        <w:br/>
        <w:t>А.И. Рахматуллаева,</w:t>
        <w:br/>
        <w:t>рассмотрение жалобы проводилось дистанционно (посредством</w:t>
        <w:br/>
        <w:t>конференц-связи),</w:t>
        <w:br/>
        <w:t>при участии представителей:</w:t>
        <w:br/>
        <w:t>ФКУ «Дирекция по обеспечению деятельности Минприроды России»:</w:t>
        <w:br/>
        <w:t>Р.И. Аликова (по дов. № 01-06/19 от 11.07.2025),</w:t>
        <w:br/>
        <w:t>ООО «Маркетснаб»: А.А. Сугробовой (по дов. № 045 от 24.03.2025),</w:t>
        <w:br/>
        <w:t>рассмотрев жалобу ООО «Маркетснаб» (далее — Заявитель) на действия</w:t>
        <w:br/>
        <w:t>ФКУ «Дирекция по обеспечению деятельности Минприроды России»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хозяйственных товаров для нужд</w:t>
        <w:br/>
        <w:t>Минприроды России (Закупка №0373100068425000050) (далее — аукцион), в</w:t>
        <w:br/>
        <w:t>соответствии с Федеральным законом от 05.04.2013 № 44-ФЗ «О контрактной системе</w:t>
        <w:br/>
        <w:t>в сфере закупок товаров, работ, услуг для обеспечения государственных и</w:t>
        <w:br/>
        <w:t>муниципальных нужд» (далее — Закон о контрактной системе),</w:t>
        <w:br/>
        <w:t>2025-32701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Заявитель обжалует действия комиссии по осуществлению закупок Заказчика</w:t>
        <w:br/>
        <w:t>(далее—комиссия Заказчика), выразившиеся в отклонении заявки Заявителя.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Согласно протоколу подведения итогов определения поставщика</w:t>
        <w:br/>
        <w:t>(подрядчика, исполнителя) от 08.07.2025 №ИЭА1 заявка Заявителя с</w:t>
        <w:br/>
        <w:t>идентификационным номером 96 отклонена на следующем основании:</w:t>
        <w:br/>
        <w:t>«(п.4 ч.12 ст. 48) - в случаях, предусмотренных подпунктом "а" пункта 1,</w:t>
        <w:br/>
        <w:t>подпунктом "а" пункта 2 части 4, подпунктом "а" пункта 1, пунктом 2 части 5</w:t>
        <w:br/>
        <w:t>статьи 14 Закона 44-ФЗ (Отсутствие подтверждения происхождения товара на</w:t>
        <w:br/>
        <w:t>территории РФ по нескольким товарам в отношении которых применяется</w:t>
        <w:br/>
        <w:t>ограничение в соответствии с ПП 1875 от 23.12.2024)».</w:t>
        <w:br/>
        <w:t>Согласно п.1, п.3 ч.2 ст.42 Закона о контрактной системе, извещение об</w:t>
      </w:r>
    </w:p>
    <w:p>
      <w:r>
        <w:t>осуществлении закупки должно содержать описание объекта закупки в</w:t>
        <w:br/>
        <w:t>соответствии со ст.33 Закона о контрактной системе, требования к содержанию,</w:t>
        <w:br/>
        <w:t>составу заявки на участие в закупке в соответствии с Законом о контрактной</w:t>
        <w:br/>
        <w:t>системе и инструкция по ее заполнению. При этом не допускается установление</w:t>
        <w:br/>
        <w:t>требований, влекущих за собой ограничение количества участников закупки.</w:t>
        <w:br/>
        <w:t>Согласно п.1 ч.1 ст.33 Закона о контрактной системе в описании объекта</w:t>
        <w:br/>
        <w:t>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</w:t>
        <w:br/>
        <w:t>В соответствии с ч.2 ст.33 Закона о контрактной системе описание объекта</w:t>
        <w:br/>
        <w:t>закупки в соответствии с требованиями, указанными в ч.1 ст.33 Закона о</w:t>
        <w:br/>
        <w:t>контрактной системе, должно содержать показатели, позволяющие определить</w:t>
        <w:br/>
        <w:t>соответствие закупаемых товара, работы, услуги установленным заказчиком</w:t>
        <w:br/>
        <w:t>требованиям. При этом указываются максимальные и (или) минимальные значения</w:t>
        <w:br/>
        <w:t>таких показателей и (или) значения показателей, которые не могут изменяться.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о</w:t>
        <w:br/>
        <w:t>преимуществе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</w:t>
        <w:br/>
        <w:t>работ, услуг, соответственно выполняемых, оказываемых российскими лицами, в</w:t>
        <w:br/>
        <w:t>2025-32701</w:t>
        <w:br/>
        <w:t>3</w:t>
        <w:br/>
        <w:t>случае, если такие запрет, ограничение, преимущество установлены в соответствии</w:t>
        <w:br/>
        <w:t>с п.1 ч.2 ст.14 Закона о контрактной системе в отношении товара (в том числе</w:t>
        <w:br/>
        <w:t>поставляемого при выполнении закупаемой работы, оказании закупаемой услуги),</w:t>
        <w:br/>
        <w:t>работы, услуги, являющихся объектом закупки.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</w:r>
    </w:p>
    <w:p>
      <w:r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 работ,</w:t>
        <w:br/>
        <w:t>услуг, соответственно выполняемых, оказываемых российскими 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 .</w:t>
        <w:br/>
        <w:t>В соответствии с п.2 ч.4 ст.14 Закона о контрактной системе при осуществлении</w:t>
        <w:br/>
        <w:t>закупки товара если Правительством Российской Федерации установлено</w:t>
        <w:br/>
        <w:t>предусмотренное пп.«б» п.1 ч.2 ст.14 Закона о контрактной системе ограничение</w:t>
        <w:br/>
        <w:t>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 по</w:t>
        <w:br/>
        <w:t>результатам рассмотрения признана соответствующей требованиям извещения об</w:t>
        <w:br/>
        <w:t>осуществлении закупки, документации о закупке (если настоящим Федеральным</w:t>
        <w:br/>
        <w:t>законом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Комиссией Управления установлено, что в соответствии с извещением</w:t>
        <w:br/>
        <w:t>о проведении электронного аукциона от 30.06.2025 №0373100068425000050</w:t>
        <w:br/>
        <w:t>Заказчиком закупается, в том числе: «Держатель МОПа (50х13). Идентификатор:</w:t>
        <w:br/>
        <w:t>185599839»; «Держатель МОПа (40х11). Идентификатор: 185604597»; «Ручка для</w:t>
        <w:br/>
        <w:t>держателя швабры. Идентификатор: 185627514», при этом для указанных товаров</w:t>
        <w:br/>
        <w:t>установлено ограничение закупок товаров, происходящих из иностранных</w:t>
        <w:br/>
        <w:t>государств, выполняемых работ, оказываемых услуг иностранными лицами в</w:t>
      </w:r>
    </w:p>
    <w:p>
      <w:r>
        <w:t>соответствии с постановлением Правительства Российской Федерации от</w:t>
        <w:br/>
        <w:t>2025-32701</w:t>
        <w:br/>
        <w:t>4</w:t>
        <w:br/>
        <w:t>23.12.2024 № 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 (далее — постановление № 1875).</w:t>
        <w:br/>
        <w:t>В соответствии с п. 2 ч. 1 ст. 43 Закона о контрактной системе для участия в</w:t>
        <w:br/>
        <w:t>конкурентном способе заявка на участие в закупке должна содержать предложение</w:t>
        <w:br/>
        <w:t>участника закупки в отношении объекта закупки:</w:t>
        <w:br/>
        <w:t>а) с учетом положений ч. 2 ст.43 Закона о контрактной системе</w:t>
        <w:br/>
        <w:t>характеристики предлагаемого участником закупки товара, соответствующие</w:t>
        <w:br/>
        <w:t>показателям, установленным в описании объекта закупки в соответствии с ч. 2</w:t>
        <w:br/>
        <w:t>ст. 33 Закона о контрактной системе, товарный знак (при наличии у товара</w:t>
        <w:br/>
        <w:t>товарного знака).</w:t>
        <w:br/>
        <w:t>б) наименование страны происхождения товара в соответствии с</w:t>
        <w:br/>
        <w:t>общероссийским классификатором, используемым для идентификации стран мира,</w:t>
        <w:br/>
        <w:t>с учетом положений ч. 2 ст. 43 Закона о контрактной системе;</w:t>
        <w:br/>
        <w:t>в) документы, подтверждающие соответствие товара, работы или услуги</w:t>
        <w:br/>
        <w:t>требованиям, установленным в соответствии с законодательством Российской</w:t>
        <w:br/>
        <w:t>Федерации (в случае, если в соответствии с законодательством Российской</w:t>
        <w:br/>
        <w:t>Федерации установлены требования к товару, работе или услуге и представление</w:t>
        <w:br/>
        <w:t>указанных документов предусмотрено извещением об осуществлении закупки,</w:t>
        <w:br/>
        <w:t>документацией о закупке, если Законом о контрактной системе предусмотрена</w:t>
        <w:br/>
        <w:t>документация о закупке). Заказчик не вправе требовать представление указанных</w:t>
        <w:br/>
        <w:t>документов, если в соответствии с законодательством Российской Федерации они</w:t>
        <w:br/>
        <w:t>передаются вместе с товаром;</w:t>
        <w:br/>
        <w:t>г) с учетом положений ч. 2 ст. 43 Закона о контрактной системе предложение</w:t>
        <w:br/>
        <w:t>по критериям, предусмотренным п. 2 и (или) 3 ч. 1 ст. 32 Закона о контрактной</w:t>
        <w:br/>
        <w:t>системе(в случае проведения аукционов и установления таких критериев). При</w:t>
        <w:br/>
        <w:t>этом отсутствие такого предложения не является основанием для отклонения</w:t>
        <w:br/>
        <w:t>заявки на участие в закупке;</w:t>
        <w:br/>
        <w:t>д) иные информация и документы, в том числе эскиз, рисунок, чертеж,</w:t>
        <w:br/>
        <w:t>фотография, иное изображение предлагаемого участником закупки товара. При</w:t>
      </w:r>
    </w:p>
    <w:p>
      <w:r>
        <w:t>этом отсутствие таких информации и документов не является основанием для</w:t>
        <w:br/>
        <w:t>отклонения заявки на участие в закупке.</w:t>
        <w:br/>
        <w:t>Комиссией Управления установлено, что согласно пп.3 п.2 «Требований к</w:t>
        <w:br/>
        <w:t>содержанию, составу заявки на участие в электронном аукционе» Заказчиком</w:t>
        <w:br/>
        <w:t>установлено требование о том, что для участия в конкурентном способе заявка на</w:t>
        <w:br/>
        <w:t>участие в закупке должна содержать, в том числе:</w:t>
        <w:br/>
        <w:t>«информация и документы, определенные в соответствии с пунктом 2</w:t>
        <w:br/>
        <w:t>части 2 статьи 14 настоящего Федерального закона (в случае, если в извещении</w:t>
        <w:br/>
        <w:t>об осуществлении закупки, документации о закупке (если настоящим</w:t>
        <w:br/>
        <w:t>Федеральным законом предусмотрена документация о закупке) установлены</w:t>
        <w:br/>
        <w:t>предусмотренные указанной статьей запрет, ограничение, преимущество). В</w:t>
        <w:br/>
        <w:t>случае отсутствия таких информации и документов в заявке на участие в закупке</w:t>
        <w:br/>
        <w:t>такая заявка приравнивается к заявке, в которой содержится предложение о</w:t>
        <w:br/>
        <w:t>поставке товаров, происходящих из иностранного государства, работ, услуг,</w:t>
        <w:br/>
        <w:t>соответственно выполняемых, оказываемых иностранными лицами».</w:t>
        <w:br/>
        <w:t>Согласно ч.1 ст.49 Закона о контрактной системе электронный аукцион</w:t>
        <w:br/>
        <w:t>2025-32701</w:t>
        <w:br/>
        <w:t>5</w:t>
        <w:br/>
        <w:t>начинается с размещения в единой информационной системе извещения об</w:t>
        <w:br/>
        <w:t>осуществлении закупки. Заявка на участие в закупке должна содержать</w:t>
        <w:br/>
        <w:t>информацию и документы, предусмотренные пп. «м» - «п» п.1, пп. «а» - «в» п.2,</w:t>
        <w:br/>
        <w:t>п.5 ч.1 ст.43 Закона о контрактной системе. Заявка также может содержать</w:t>
        <w:br/>
        <w:t>информацию и документы, предусмотренные пп. «д» п.2 ч.1 ст. 43 Закона о</w:t>
        <w:br/>
        <w:t>контрактной системе.</w:t>
        <w:br/>
        <w:t>В силу абз.2 п.1 Постановления № 1875 установить при осуществлении</w:t>
        <w:br/>
        <w:t>закупок в соответствии с Законом о контрактной системе и закупок в соответствии</w:t>
        <w:br/>
        <w:t>с Федеральным законом «О закупках товаров, работ, услуг отдельными видами</w:t>
        <w:br/>
        <w:t>юридических лиц» 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 оказываемых</w:t>
        <w:br/>
        <w:t>иностранными лицами, по перечню согласно приложению № 2.</w:t>
        <w:br/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</w:t>
      </w:r>
    </w:p>
    <w:p>
      <w:r>
        <w:t>для 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 719</w:t>
        <w:br/>
        <w:t>«О подтверждении производства российской промышленной продукции» для целей</w:t>
        <w:br/>
        <w:t>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2025-32701</w:t>
        <w:br/>
        <w:t>6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</w:r>
    </w:p>
    <w:p>
      <w:r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Комиссией Управления установлено, что в составе заявки Заявитель</w:t>
        <w:br/>
        <w:t>представил сведения об объекте закупки по п.«Держатель МОПа (50х13)»;</w:t>
        <w:br/>
        <w:t>п.«Держатель МОПа (40х11)»; п.«Ручка для держателя швабры», вместе с этим,</w:t>
        <w:br/>
        <w:t>номера реестровых записей из реестра промышленной продукции,</w:t>
        <w:br/>
        <w:t>подтверждающий страну происхождения изделий на указанные товары в заявке</w:t>
        <w:br/>
        <w:t>отсутствовали.</w:t>
        <w:br/>
        <w:t>Согласно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</w:t>
        <w:br/>
        <w:t>На заседании Комиссии Управления представитель Заявителя пояснил, что</w:t>
        <w:br/>
        <w:t>в реестре промышленной продукции отсутствуют номера реестровых записей на</w:t>
        <w:br/>
        <w:t>следующие закупаемые товары: «Держатель МОПа (50х13)»; «Держатель МОПа</w:t>
        <w:br/>
        <w:t>(40х11)»; «Ручка для держателя швабры», в связи с чем участники закупки не</w:t>
        <w:br/>
        <w:t>могли предложить номера реестровых записей на всю закупаемую продукцию.</w:t>
        <w:br/>
        <w:t>Согласно ч. 1 ст. 106 Закона о контрактной системе лица, права и законные</w:t>
      </w:r>
    </w:p>
    <w:p>
      <w:r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на</w:t>
        <w:br/>
        <w:t>участие в закупке подано 7 заявок, при этом только в заявке с идентификационным</w:t>
        <w:br/>
        <w:t>номером 121 были представлены номера реестровых записей из реестра</w:t>
        <w:br/>
        <w:t>промышленной продукции, подтверждающий страну происхождения изделий на</w:t>
        <w:br/>
        <w:t>все предлагаемые товары, в связи с чем остальные заявки были отклонены</w:t>
        <w:br/>
        <w:t>2025-32701</w:t>
        <w:br/>
        <w:t>7</w:t>
        <w:br/>
        <w:t>комиссией по осуществлению закупок на основании п.4 ч.12 ст.48 Закона о</w:t>
        <w:br/>
        <w:t>контрактной системе, так как участниками закупки не представлены сведения,</w:t>
        <w:br/>
        <w:t>подтверждающие страну происхождения товара на территории Российской</w:t>
        <w:br/>
        <w:t>Федерации, в соответствии с положениями Постановления №1875.</w:t>
        <w:br/>
        <w:t>В свою очередь, Комиссия Управления отмечает, что в составе заявки</w:t>
        <w:br/>
        <w:t>победителя аукциона с идентификационным номером 121 представлены сведения</w:t>
        <w:br/>
        <w:t>об объекте закупки, а также представлены номера реестровых записей из реестра</w:t>
        <w:br/>
        <w:t>промышленной продукции, подтверждающий страну происхождения изделий, а</w:t>
        <w:br/>
        <w:t>именно:</w:t>
        <w:br/>
        <w:t>по п.«Держатель МОПа (50х13)»: 10440523 (Текстильные изделия для мытья</w:t>
        <w:br/>
        <w:t>полов и прочих поверхностей: мопы марка A-VM);</w:t>
        <w:br/>
        <w:t>по п.«Держатель МОПа (40х11)»: 10552131 (Моп «Плоский-Микрофибра» 40</w:t>
        <w:br/>
        <w:t>см);</w:t>
        <w:br/>
        <w:t>по п.«Ручка для держателя швабры» : 10256628 (МОП-насадка для швабр) .</w:t>
        <w:br/>
        <w:t>Таким образом, принимая во внимание изложенное, номера реестровых</w:t>
        <w:br/>
        <w:t>записей, указанные в заявке победителя аукциона с идентификационным номером</w:t>
        <w:br/>
        <w:t>121 не подтверждают страну происхождения предлагаемых к поставке товаров,</w:t>
        <w:br/>
        <w:t>поскольку указанные номера не соответствуют предложенным в заявке товарам,</w:t>
        <w:br/>
        <w:t>ввиду чего такая заявка приравнивается к заявке на участие в закупке, в которой</w:t>
        <w:br/>
        <w:t>содержится предложение о поставке товара, происходящего из иностранного</w:t>
        <w:br/>
        <w:t>государства, следовательно, у комиссии Заказчика отсутствовали правовые</w:t>
        <w:br/>
        <w:t>основания для отклонения заявки Заявителя на основании применения</w:t>
        <w:br/>
        <w:t>вышеуказанного ограничения, поскольку в данной закупке не соблюдены условия</w:t>
        <w:br/>
        <w:t>такого применения.</w:t>
        <w:br/>
        <w:t>Возражений относительно данного обстоятельства Заказчиком не</w:t>
        <w:br/>
        <w:t>представлено.</w:t>
        <w:br/>
        <w:t>Согласно пп. «а» п.1 ч.5 ст.49 Закона о контрактной системе не позднее двух</w:t>
      </w:r>
    </w:p>
    <w:p>
      <w:r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 4 ч. 4 ст. 49 Закона о контрактной системе, и</w:t>
        <w:br/>
        <w:t>принимают решение о признании заявки на участие в закупке соответствующей</w:t>
        <w:br/>
        <w:t>извещению об осуществлении закупки или об отклонении заявки на участие в</w:t>
        <w:br/>
        <w:t>закупке по основаниям, предусмотренным пп. 1 - 8 ч. 12 ст. 48 Закона о</w:t>
        <w:br/>
        <w:t>контрактной системе.</w:t>
        <w:br/>
        <w:t>Согласно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настоящим Федеральным</w:t>
        <w:br/>
        <w:t>законом (за исключением информации и документов, предусмотренных п. 2 и 3 ч. 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2025-32701</w:t>
        <w:br/>
        <w:t>8</w:t>
        <w:br/>
        <w:t>2) непредставления информации и документов, предусмотренных п. 2 и 3 ч. 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 ствии с ч. 1.1, 2 и 2.1 (при наличии таких требований) ст. 31</w:t>
        <w:br/>
        <w:t>Закона о контрактной системе;</w:t>
        <w:br/>
        <w:t>4) предусмотренных пп. «а» п.1 (за исключением случая, предусмотренного</w:t>
        <w:br/>
        <w:t>п.5 ч.12 ст.48 Закона о контрактной системе), пп. «а» п.2 ч.4, пп. «а» п.1 (за</w:t>
      </w:r>
    </w:p>
    <w:p>
      <w:r>
        <w:t>исключением случая, предусмотренного п.5 ч.12 ст.48 Закона о контрактной</w:t>
        <w:br/>
        <w:t>системе), п.2 ч.5 ст.14 Закона о контрактной системе;</w:t>
        <w:br/>
        <w:t>5) непредставления информации и документов, предусмотренных п.5 ч.1 ст.43</w:t>
        <w:br/>
        <w:t>Закона о контрактной системе, если такие информация и документы определены в</w:t>
        <w:br/>
        <w:t>соответствии с п.2 ч. 2 ст.14 Закона о контрактной системе (в случае установления в</w:t>
        <w:br/>
        <w:t>соответствии с пп. «а» п.1 ч. 2 ст.14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</w:t>
        <w:br/>
        <w:t>предусмотренным п. 4 ст. 2 Федерального закона от 4 июня 2018 года № 127-ФЗ «О</w:t>
        <w:br/>
        <w:t>мерах воздействия (противодействия) на недружественные действия Соединенных</w:t>
        <w:br/>
        <w:t>Штатов Америки и иных иностранных государств», в случае осуществления</w:t>
        <w:br/>
        <w:t>закупки работ, услуг, включенных в перечень, определенный Правительством</w:t>
        <w:br/>
        <w:t>Российской Федерации в соответствии с указанным пунктом;</w:t>
        <w:br/>
        <w:t>7) предусмотренных ч. 6 ст. 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  <w:br/>
        <w:t>9) указания информации о предложении участника закупки, предусмотренном</w:t>
        <w:br/>
        <w:t>п. 3 или п. 4 ч. 1 ст. 43 Закона о контрактной системе.</w:t>
        <w:br/>
        <w:t>Таким образом, Комиссия Управления приходит к выводу о том, что решение</w:t>
        <w:br/>
        <w:t>комиссии Заказчика о признании заявки ООО «Маркетснаб» несоответствующей</w:t>
        <w:br/>
        <w:t>по основанию, отраженному в протоколе подведения итогов определения</w:t>
        <w:br/>
        <w:t>поставщика (подрядчика, исполнителя) является неправомерным и принято в</w:t>
        <w:br/>
        <w:t>нарушение пп. «а» п.1 ч.5 ст.49 Закона о контрактной системе, что содержит</w:t>
        <w:br/>
        <w:t>признаки состава административного правонарушения, ответственность за которое</w:t>
        <w:br/>
        <w:t>предусмотрена ч.7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2025-32701</w:t>
        <w:br/>
        <w:t>9</w:t>
        <w:br/>
        <w:t>Р Е Ш И Л А:</w:t>
        <w:br/>
        <w:t>1.Признать жалобу ООО «Маркетснаб» на действия комиссии ФКУ «Дирекция</w:t>
        <w:br/>
        <w:t>по обеспечению деятельности Минприроды России» обоснованной.</w:t>
        <w:br/>
        <w:t>2.Признать в действиях комиссии Заказчика нарушение п.2 ч.4 ст.14, пп. «а»</w:t>
        <w:br/>
        <w:t>п.1 ч.5 ст.49 Закона о контрактной системе.</w:t>
      </w:r>
    </w:p>
    <w:p>
      <w:r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Д.С. Грешнева</w:t>
        <w:br/>
        <w:t>Члены комиссии:</w:t>
        <w:br/>
        <w:t>М.В. Сорбучева</w:t>
        <w:br/>
        <w:t>А.И. Рахматуллаев</w:t>
        <w:br/>
        <w:t>Исп.Рахматуллаев А.И.</w:t>
        <w:br/>
        <w:t>тел.+7 495 784 75 05</w:t>
        <w:br/>
        <w:t>2025-32701</w:t>
      </w:r>
    </w:p>
    <w:p>
      <w:pPr>
        <w:pStyle w:val="Heading1"/>
      </w:pPr>
      <w:r>
        <w:t>Предписание</w:t>
      </w:r>
    </w:p>
    <w:p>
      <w:r>
        <w:t>ФКУ «Дирекция по обеспечению</w:t>
        <w:br/>
        <w:t>деятельности Минприроды России»</w:t>
        <w:br/>
        <w:t>zakupki@dod-mpr.ru</w:t>
        <w:br/>
        <w:t>ООО «Маркетснаб»</w:t>
        <w:br/>
        <w:t>office@marksnab.ru</w:t>
        <w:br/>
        <w:t>АО «Сбербанк-АСТ»</w:t>
        <w:br/>
        <w:t>info@sberbank-ast.ru</w:t>
        <w:br/>
        <w:t>ПРЕДПИСАНИЕ</w:t>
        <w:br/>
        <w:t>по делу № 077/06/106-9035/2025 об устранении нарушений</w:t>
        <w:br/>
        <w:t>законодательства о контрактной системе</w:t>
        <w:br/>
        <w:t>14.07.2025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Специалиста-эксперта отдела обжалования государственных закупок</w:t>
        <w:br/>
        <w:t>М.В. Сорбучевой,</w:t>
        <w:br/>
        <w:t>Специалиста-эксперта отдела обжалования государственных закупок</w:t>
        <w:br/>
        <w:t>А.И. Рахматуллаева,</w:t>
        <w:br/>
        <w:t>на основании решения Комиссии от 14.07.2025 по делу</w:t>
        <w:br/>
        <w:t>№077/06/106-9035/2025 , по итогам рассмотрения жалобы ООО «Маркетснаб»</w:t>
        <w:br/>
        <w:t>(далее — Заявитель) на действия ФКУ «Дирекция по обеспечению деятельности</w:t>
        <w:br/>
        <w:t>Минприроды России» (далее — Заказчик) при проведении электронного аукциона на</w:t>
        <w:br/>
        <w:t>право заключения государственного контракта на поставку хозяйственных товаров</w:t>
        <w:br/>
        <w:t>для нужд Минприроды России (Закупка №0373100068425000050) (далее –</w:t>
        <w:br/>
        <w:t>электронный аукцион, аукцион) в соответствии с Федеральным законом от</w:t>
        <w:br/>
        <w:t>05.04.2013 № 44-ФЗ «О контрактной системе в сфере закупок товаров, работ, услуг</w:t>
        <w:br/>
        <w:t>для обеспечения государственных и муниципальных нужд» (далее – Закон о</w:t>
        <w:br/>
        <w:t>контрактной системе),</w:t>
        <w:br/>
        <w:t>2025-32730</w:t>
        <w:br/>
        <w:t>2</w:t>
        <w:br/>
        <w:t>ПРЕДПИСЫВАЕТ:</w:t>
        <w:br/>
        <w:t>1. Заказчику, комиссии отменить протокол подведения итогов (далее –</w:t>
        <w:br/>
        <w:t>протокол) и назначить новую дату подведения итогов определения поставщика</w:t>
        <w:br/>
        <w:t>(подрядчика, исполнителя). При этом, дата подведения итогов определения</w:t>
        <w:br/>
        <w:t>поставщика (подрядчика, исполнителя) должна быть назначена</w:t>
        <w:br/>
        <w:t>не ранее чем через 4 рабочих дня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</w:r>
    </w:p>
    <w:p>
      <w:r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рассмотреть заявки, поданные участниками закупки, в том числе</w:t>
        <w:br/>
        <w:t>Заявителем, в соответствии с требованиями законодательства Российской Федерации</w:t>
        <w:br/>
        <w:t>об осуществлении закупок и с учетом решения от 14.07.2025 по делу</w:t>
        <w:br/>
        <w:t>№ 077/06/106-9035/2025 .</w:t>
        <w:br/>
        <w:t>5. Заказчику, комиссии осуществить дальнейшее проведение процедуры</w:t>
        <w:br/>
        <w:t>определения поставщика (подрядчика, исполнителя) в соответствии с требованиями</w:t>
        <w:br/>
        <w:t>законодательства Российской Федерации об осуществлении закупок и с учетом</w:t>
        <w:br/>
        <w:t>решения от 14.07.2025 по делу № 077/06/106-9035/2025 .</w:t>
        <w:br/>
        <w:t>6. Заказчику, комиссии в срок до 14.08.2025 представить в Московское УФАС</w:t>
        <w:br/>
        <w:t>России подтверждение исполнения настоящего предписания в письменном виде или</w:t>
        <w:br/>
        <w:t>по факсимильной связи 8(495) 607-42-92), или электронной почте по адресу:</w:t>
        <w:br/>
        <w:t>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2025-32730</w:t>
        <w:br/>
        <w:t>3</w:t>
        <w:br/>
        <w:t>Настоящее предписание от 14.07.2025 по делу № 077/06/106-9035/2025 .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Д.С. Грешнева</w:t>
        <w:br/>
        <w:t>Члены комиссии:</w:t>
        <w:br/>
        <w:t>М.В. Сорбучева</w:t>
        <w:br/>
        <w:t>А.И. Рахматуллаев</w:t>
        <w:br/>
        <w:t>Исп.Рахматуллаев А.И.</w:t>
        <w:br/>
        <w:t>тел.+7 495 784 75 05</w:t>
        <w:br/>
        <w:t>2025-32730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