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202500132489010513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17.07.2025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0373200191925000030</w:t>
      </w:r>
    </w:p>
    <w:p>
      <w:r>
        <w:rPr>
          <w:b/>
        </w:rPr>
        <w:t xml:space="preserve">Заказчик: </w:t>
      </w:r>
      <w:r>
        <w:t>Государственное бюджетное общеобразовательное учреждение города Москвы «Школа № 2025»</w:t>
      </w:r>
    </w:p>
    <w:p>
      <w:r>
        <w:rPr>
          <w:b/>
        </w:rPr>
        <w:t xml:space="preserve">Заявитель: </w:t>
      </w:r>
      <w:r>
        <w:t>ООО «Диверспот»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https://zakupki.gov.ru/epz/complaint/card/complaint-information.html?complaintNumber=202500132489010513</w:t>
      </w:r>
    </w:p>
    <w:p/>
    <w:p>
      <w:pPr>
        <w:pStyle w:val="Heading1"/>
      </w:pPr>
      <w:r>
        <w:t>Решение</w:t>
      </w:r>
    </w:p>
    <w:p>
      <w:r>
        <w:t>ГБОУ Школа № 2025</w:t>
        <w:br/>
        <w:t>torgi2025@mail.ru</w:t>
        <w:br/>
        <w:t>ООО «ДИВЕРСПОТ»</w:t>
        <w:br/>
        <w:t>diverspot@gmail.com</w:t>
        <w:br/>
        <w:t>АО«ЕЭТП»</w:t>
        <w:br/>
        <w:t>ko@roseltorg.ru</w:t>
        <w:br/>
        <w:t>РЕШЕНИЕ</w:t>
        <w:br/>
        <w:t>по делу № 077/06/106-9260/2025 о нарушении</w:t>
        <w:br/>
        <w:t>законодательства о контрактной системе</w:t>
        <w:br/>
        <w:t>18.07.2025 г. Москва</w:t>
        <w:br/>
        <w:t>Комиссия Управления Федеральной антимонопольной службы</w:t>
        <w:br/>
        <w:t>по г. Москве по контролю в сфере закупок товаров, работ, услуг</w:t>
        <w:br/>
        <w:t>(далее – Комиссия Управления) 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</w:t>
        <w:br/>
        <w:t>видеоконференцсвязи),</w:t>
        <w:br/>
        <w:t>при участии представителей:</w:t>
        <w:br/>
        <w:t>ООО «ДИВЕРСПОТ»: Ульянова И.В. (по доверенности № 9 от 03.03.2025),</w:t>
        <w:br/>
        <w:t>Коган Д.Б. (по доверенности № 10 от 04.03.2025), Которгина В.С. (по доверенности</w:t>
        <w:br/>
        <w:t>№ 11 от 04.03.2025);</w:t>
        <w:br/>
        <w:t>ГБОУ Школа № 2025: Федотова И.Б. (по доверенности № 27/09 от 27.09.2024);</w:t>
        <w:br/>
        <w:t>рассмотрев жалобу ООО «ДИВЕРСПОТ» (далее — Заявитель) на действия</w:t>
        <w:br/>
        <w:t>ГБОУ Школа № 2025 (далее — Заказчик) при проведении электронного аукциона на</w:t>
        <w:br/>
        <w:t>право заключения государственного контракта на поставку светодиодных дисплеев</w:t>
        <w:br/>
        <w:t>(Закупка №0373200191925000030) (далее — аукцион),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2025-33597</w:t>
        <w:br/>
        <w:t>2</w:t>
        <w:br/>
        <w:t>нужд» (далее –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комиссии по осуществлению закупок Заказчика при проведении вышеуказанного</w:t>
        <w:br/>
        <w:t>аукциона.</w:t>
        <w:br/>
        <w:t>На заседании Комиссии Управления Заказчиком представлены документы и</w:t>
        <w:br/>
        <w:t>сведения, запрашиваемые Московск им УФАС России.</w:t>
        <w:br/>
        <w:t>Заявитель обжалует действия комиссии по осуществлению закупок Заказчика,</w:t>
        <w:br/>
        <w:t>выразившиеся в неправомерном, по мнению Заявителя, неприменении</w:t>
        <w:br/>
        <w:t>ограничений, предусмотренных положениями Постановления Правительства РФ от</w:t>
        <w:br/>
        <w:t>23.12.2024 №1875 «О мерах по предоставлению национального режима при</w:t>
        <w:br/>
        <w:t>осуществлении закупок товаров, работ, услуг для обеспечения государственных и</w:t>
        <w:br/>
        <w:t>муниципальных нужд, закупок товаров, работ, услуг отдельными видами</w:t>
        <w:br/>
        <w:t>юридических лиц» (далее — Постановление № 1875), при рассмотрении заявок</w:t>
        <w:br/>
        <w:t>участников закупки, так как по мнению Заявителя в составе заявок участников</w:t>
        <w:br/>
        <w:t>закупки представлены товары происходящие из иностранного государства.</w:t>
        <w:br/>
        <w:t>Согласно протоколу подведения итогов определения поставщика</w:t>
        <w:br/>
        <w:t>(подрядчика, исполнителя) от 09.07.2025 №ИЭА1 на участие в закупке подано 8</w:t>
      </w:r>
    </w:p>
    <w:p>
      <w:r>
        <w:t>заявок, при этом заявки всех участников закупки признаны соответствующими</w:t>
        <w:br/>
        <w:t>требованиям извещения.</w:t>
        <w:br/>
        <w:t>На основании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 Закона</w:t>
        <w:br/>
        <w:t>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</w:t>
        <w:br/>
        <w:t>требования или указания в отношении товарных знаков, знаков обслуживания,</w:t>
        <w:br/>
        <w:t>фирменных 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</w:t>
        <w:br/>
        <w:t>Комиссией Управления установлено, что, согласно описанию объекта</w:t>
        <w:br/>
        <w:t>закупки, Заказчиком установлены, в том числе следующие требования к товарам:</w:t>
        <w:br/>
        <w:t>Светодиодный дисплей. Идентификатор: 185805937, КТРУ 26.11.22.200-</w:t>
        <w:br/>
        <w:t>00000001;</w:t>
        <w:br/>
        <w:t>Управляющее устройство для светодиодного дисплея. Идентификатор:</w:t>
        <w:br/>
        <w:t>185805938, ОКПД2 26.11.22.200;</w:t>
        <w:br/>
        <w:t>Управляющее устройство для светодиодного дисплея. Идентификатор:</w:t>
        <w:br/>
        <w:t>185805939, ОКПД2 26.11.22.200;</w:t>
        <w:br/>
        <w:t>2025-33597</w:t>
        <w:br/>
        <w:t>3</w:t>
        <w:br/>
        <w:t>Светодиодный дисплей. Идентификатор: 185805940, КТРУ 26.11.22.200-</w:t>
        <w:br/>
        <w:t>00000001;</w:t>
        <w:br/>
        <w:t>Светодиодный дисплей. Идентификатор: 185805941, КТРУ 26.11.22.200-</w:t>
        <w:br/>
        <w:t>00000001;</w:t>
        <w:br/>
        <w:t>Светодиодный дисплей. Идентификатор: 185805942, КТРУ 26.11.22.200-</w:t>
        <w:br/>
        <w:t>00000001;</w:t>
        <w:br/>
        <w:t>Светодиодный дисплей. Идентификатор: 185805943, КТРУ 26.11.22.200-</w:t>
        <w:br/>
        <w:t>00000001.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</w:t>
        <w:br/>
        <w:t>происхождения, работой, услугой, соответственно выполняемой, оказываемой</w:t>
        <w:br/>
        <w:t>российским гражданином или российским юридическим лицом (далее -</w:t>
        <w:br/>
        <w:t>российское лицо), за исключением случаев принятия Правительством Российской</w:t>
        <w:br/>
        <w:t>Федерации мер, предусмотренных п.1 ч.2 ст.14 Закона о контрактной системе.</w:t>
        <w:br/>
        <w:t>Если иное не предусмотрено мерами, принятыми Правительством Российской</w:t>
      </w:r>
    </w:p>
    <w:p>
      <w:r>
        <w:t>Федерации в соответствии с п.1 ч.2 ст.14 Закона о контрактной системе,</w:t>
        <w:br/>
        <w:t>положения ст.14 Закона о контрактной системе, касающиеся товара российского</w:t>
        <w:br/>
        <w:t>происхождения, работы, услуги, соответственно выполняемой, оказываемой</w:t>
        <w:br/>
        <w:t>российским лицом, применяются также в отношении товара, происходящего из</w:t>
        <w:br/>
        <w:t>иностранного государства, работы, услуги, соответственно выполняемой,</w:t>
        <w:br/>
        <w:t>оказываемой иностранным лицом, которым предоставляются равные условия с</w:t>
        <w:br/>
        <w:t>товаром российского происхождения, работой, услугой, соответственно</w:t>
        <w:br/>
        <w:t>выполняемой, оказываемой российским лицом.</w:t>
        <w:br/>
        <w:t>Согласно пп.«б» п.1 ч.2 ст.14 Закона о контрактной системе Правительство</w:t>
        <w:br/>
        <w:t>Российской Федерации вправе с учетом положений ч.3 ст.14 Закона о</w:t>
        <w:br/>
        <w:t>контрактной системе принимать меры, устанавливающие ограничение закупок</w:t>
        <w:br/>
        <w:t>товаров 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лицами.</w:t>
        <w:br/>
        <w:t>Абз.3 п.1 Постановления №1875 установлено ограничение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№2 к Постановлению №1875.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2025-33597</w:t>
        <w:br/>
        <w:t>4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Комиссией Управления установлено, что в извещении об осуществлении</w:t>
        <w:br/>
        <w:t>закупки в отношении закупаемых товаров Заказчиком установлены ограничения ,</w:t>
        <w:br/>
        <w:t>предусмотренные Постановлением №1875.</w:t>
        <w:br/>
        <w:t>Согласно п.3 ч.2 ст.42 Закона о контрактной системе извещение об</w:t>
      </w:r>
    </w:p>
    <w:p>
      <w:r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</w:t>
        <w:br/>
        <w:t>в 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П.2 ч.2 ст.14 Закона о контрактной системеустановлено, что Правительство</w:t>
        <w:br/>
        <w:t>Российской Федерации определяет информацию и перечень документов, которые</w:t>
        <w:br/>
        <w:t>подтверждают страну происхождения товара для целей Закона о контрактной</w:t>
        <w:br/>
        <w:t>системе, в случае принятия мер, предусмотренных п.1 ч.2 ст.14 Закона о</w:t>
        <w:br/>
        <w:t>контрактной системе.</w:t>
        <w:br/>
        <w:t>Пп.«а», «б» п.3 Постановления №1875 определено, что информацией и</w:t>
        <w:br/>
        <w:t>документами, подтверждающими страну происхождения товара для целей</w:t>
        <w:br/>
        <w:t>Постановления №1875, являются:</w:t>
        <w:br/>
        <w:t>а) для подтверждения происхождения товаров, указанных в позициях 1 - 145</w:t>
        <w:br/>
        <w:t>приложения №1 к Постановлению №1875, позициях 1 - 433 приложения №2 к</w:t>
      </w:r>
    </w:p>
    <w:p>
      <w:r>
        <w:t>Постановлению №1875, приложении №3 к Постановлению №1875, из Российской</w:t>
        <w:br/>
        <w:t>2025-33597</w:t>
        <w:br/>
        <w:t>5</w:t>
        <w:br/>
        <w:t>Федерации - номер реестровой записи из реестра российской промышленной</w:t>
        <w:br/>
        <w:t>продукции, предусмотренного ст.17.1 Федерального закона «О промышленной</w:t>
        <w:br/>
        <w:t>политике в Российской Федерации», содержащей в том числе:</w:t>
        <w:br/>
        <w:t>-информацию о совокупном количестве баллов за выполнение</w:t>
        <w:br/>
        <w:t>(освоение) на территории Российской Федерации соответствующих операций</w:t>
        <w:br/>
        <w:t>(условий) (если в отношении такого товара постановлением Правительства</w:t>
        <w:br/>
        <w:t>Российской Федерации от 17 июля 2015 г. №719 «О подтверждении производства</w:t>
        <w:br/>
        <w:t>российской промышленной продукции» за выполнение (освоение) на территории</w:t>
        <w:br/>
        <w:t>Российской Федерации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постановлением Правительства Российской Федерации</w:t>
        <w:br/>
        <w:t>от 17 июля 2015 г. №719 «О подтверждении производства российской</w:t>
        <w:br/>
        <w:t>промышленной продукции» для целей осуществления закупок;</w:t>
        <w:br/>
        <w:t>-информацию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</w:t>
        <w:br/>
        <w:t>145 приложения №1 к Постановлению №1875, позициях 1 - 433 приложения №2 к</w:t>
        <w:br/>
        <w:t>Постановлению №1875, приложении №3 к к Постановлению №1875,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  <w:br/>
        <w:t>экономического союза (далее - евразийский реестр промышленных товаров),</w:t>
        <w:br/>
        <w:t>содержащей в том числе:</w:t>
        <w:br/>
        <w:t>-информацию о совокупном количестве баллов за выполнение</w:t>
        <w:br/>
        <w:t>(освоение) на территории Евразийского экономического союза соответствующих</w:t>
        <w:br/>
        <w:t>операций (условий) (если в отношении такого товара правом Евразийского</w:t>
        <w:br/>
        <w:t>экономического союза за выполнение (освоение) на территории Евразийского</w:t>
        <w:br/>
        <w:t>экономического союза соответствующих операций (условий) установлены</w:t>
        <w:br/>
        <w:t>требования о совокупном количестве баллов), которое составляет или превышает</w:t>
        <w:br/>
        <w:t>значение, определенное правом Евразийского экономического союза;</w:t>
        <w:br/>
        <w:t>-информацию об уровне радиоэлектронной продукции (для товара,</w:t>
      </w:r>
    </w:p>
    <w:p>
      <w:r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</w:t>
        <w:br/>
        <w:t>продукцией второго уровня).</w:t>
        <w:br/>
        <w:t>Пп.«з» п.3 Постановления №1875 установлено, что информацией и</w:t>
        <w:br/>
        <w:t>документами, подтверждающими страну происхождения товара для целей</w:t>
        <w:br/>
        <w:t>настоящего постановления, является указание в заявке на участие в закупке</w:t>
        <w:br/>
        <w:t>наименования страны происхождения товара (в случае осуществления закупки в</w:t>
        <w:br/>
        <w:t>соответствии с Законом о контрактной системе), такое указание осуществляется в</w:t>
        <w:br/>
        <w:t>2025-33597</w:t>
        <w:br/>
        <w:t>6</w:t>
        <w:br/>
        <w:t>соответствии с пп.«б» п.2 ч.1 ст.43 Закона о контрактной системе:</w:t>
        <w:br/>
        <w:t>-для подтверждения происхождения товаров из Российской Федерации,</w:t>
        <w:br/>
        <w:t>не указанных в позициях 1 - 146 приложения №1 к Постановлению №1875,</w:t>
        <w:br/>
        <w:t>позициях 1 - 433 приложения №2 к Постановлению №1875;</w:t>
        <w:br/>
        <w:t>-для подтверждения происхождения товара из иностранного</w:t>
        <w:br/>
        <w:t>государства, за исключением предусмотренных настоящим пунктом случаев, при</w:t>
        <w:br/>
        <w:t>которых предусмотрены иные информация и документы, подтверждающие</w:t>
        <w:br/>
        <w:t>происхождение товара из государств - членов Евразийского экономического</w:t>
        <w:br/>
        <w:t>союза.</w:t>
        <w:br/>
        <w:t>Комиссией Управления определено, что в пп. 6 п. 12 Информационной</w:t>
        <w:br/>
        <w:t>карты, размещенной в составе извещения, Заказчиком предусмотрено в том числе</w:t>
        <w:br/>
        <w:t>следующее требование к составу заявки на участие в закупке: «Информация и</w:t>
        <w:br/>
        <w:t>документы, определенные в соответствии с пунктом 2 части 2 статьи 14</w:t>
        <w:br/>
        <w:t>Закона о контрактной системе (в случае, если в извещении об осуществлении</w:t>
        <w:br/>
        <w:t>закупки, документации о закупке (если Законом о контрактной системе</w:t>
        <w:br/>
        <w:t>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</w:t>
        <w:br/>
        <w:t>соответственно выполняемых, оказываемых иностранными лицами В</w:t>
        <w:br/>
        <w:t>соответствии с постановлением Правительства Российской Федерации от 23</w:t>
        <w:br/>
        <w:t>декабря 2024 г. № 1875 (далее - ПП РФ № 1875) информацией и документами,</w:t>
        <w:br/>
        <w:t>подтверждающими страну происхождения товара, являются: а) для</w:t>
        <w:br/>
        <w:t>подтверждения происхождения товаров, указанных в позициях 1 — 145</w:t>
      </w:r>
    </w:p>
    <w:p>
      <w:r>
        <w:t>приложения № 1 к ПП РФ № 1875, позициях 1 - 433 приложения № 2 к ПП РФ №</w:t>
        <w:br/>
        <w:t>1875, приложении № 3 к ПП РФ № 1875, из Российской Федерации -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"О промышленной</w:t>
        <w:br/>
        <w:t>политике в Российской Федерации", содержащей в том числе: - информацию о</w:t>
        <w:br/>
        <w:t>совокупном количестве баллов за выполнение (освоение) на территории</w:t>
        <w:br/>
        <w:t>Российской Федерации соответствующих операций (условий) (если в отношении</w:t>
        <w:br/>
        <w:t>такого товара постановлением Правительства Российской Федерации от 17</w:t>
        <w:br/>
        <w:t>июля 2015 г. № 719 "О подтверждении производства российской промышленной</w:t>
        <w:br/>
        <w:t>продукции"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</w:t>
        <w:br/>
        <w:t>719 "О подтверждении производства российской промышленной продукции" для</w:t>
        <w:br/>
        <w:t>целей осуществления закупок; - информацию об уровне радиоэлектронной</w:t>
        <w:br/>
        <w:t>продукции (для товара, являющегося в соответствии с постановлением</w:t>
        <w:br/>
        <w:t>Правительства Российской Федерации от 17 июля 2015 г. № 719 "О</w:t>
        <w:br/>
        <w:t>подтверждении производства российской промышленной продукции"</w:t>
        <w:br/>
        <w:t>2025-33597</w:t>
        <w:br/>
        <w:t>7</w:t>
        <w:br/>
        <w:t>радиоэлектронной продукцией первого уровня или радиоэлектронной продукцией</w:t>
        <w:br/>
        <w:t>второго уровня); б) для подтверждения происхождения товаров, указанных в</w:t>
        <w:br/>
        <w:t>позициях 1 — 145 приложения № 1 к ПП РФ № 1875, позициях 1 - 433</w:t>
        <w:br/>
        <w:t>приложения № 2 к ПП РФ № 1875, приложении № 3 к ПП РФ № 1875,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</w:t>
        <w:br/>
        <w:t>Евразийского экономического союза (далее - евразийский реестр промышленных</w:t>
        <w:br/>
        <w:t>товаров), содержащей в том числе: - информацию о совокупном количестве</w:t>
        <w:br/>
        <w:t>баллов за выполнение (освоение) на территории Евразийского экономического</w:t>
        <w:br/>
        <w:t>союза соответствующих операций (условий) (если в отношении такого товара</w:t>
      </w:r>
    </w:p>
    <w:p>
      <w:r>
        <w:t>правом Евразийского экономического союза за выполнение (освоение) на</w:t>
        <w:br/>
        <w:t>территории Евразийского экономического союза соответствующих операций</w:t>
        <w:br/>
        <w:t>(условий) установлены требования о совокупном количестве баллов), которое</w:t>
        <w:br/>
        <w:t>составляет или превышает значение, определенное правом Евразийского</w:t>
        <w:br/>
        <w:t>экономического союза; - информацию об уровне радиоэлектронной продукции</w:t>
        <w:br/>
        <w:t>(для товара, являющегося в соответствии с правом Евразийского</w:t>
        <w:br/>
        <w:t>экономического союза радиоэлектронной продукцией первого уровня или</w:t>
        <w:br/>
        <w:t>радиоэлектронной продукцией второго уровня) ».</w:t>
        <w:br/>
        <w:t>Пп.«а» п.2 ч.4 ст.14 Закона о контрактной системе определено, что п ри</w:t>
        <w:br/>
        <w:t>осуществлении закупки товара,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товара, то все заявки на участие в закупке, содержащие</w:t>
        <w:br/>
        <w:t>предложения о поставке такого товара, происходящего из иностранного</w:t>
        <w:br/>
        <w:t>государства, подлежат отклонению в соответствии с Законом о контрактной</w:t>
        <w:br/>
        <w:t>системе, если на участие в закупке подана и по результатам рассмотрения</w:t>
        <w:br/>
        <w:t>признана соответствующей требованиям извещения об осуществлении закупки,</w:t>
        <w:br/>
        <w:t>документации о закупке (если Законом о контрактной системе предусмотрена</w:t>
        <w:br/>
        <w:t>документация о закупке) заявка, содержащая предложение о поставке такого</w:t>
        <w:br/>
        <w:t>товара российского происхождения.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у всех участников, подавших заявки на участие в данной закупке, страна</w:t>
        <w:br/>
        <w:t>происхождения товара «Светодиодный дисплей» - РФ, однако, для</w:t>
        <w:br/>
        <w:t>поставляемого товара «Управляющее устройство для светодиодного дисплея»</w:t>
        <w:br/>
        <w:t>страной происхождения является Китай, следовательно, ограничения по</w:t>
        <w:br/>
        <w:t>Постановлению №1875 не сработали, соответственно все участники были</w:t>
        <w:br/>
        <w:t>допущены.</w:t>
        <w:br/>
        <w:t>2025-33597</w:t>
        <w:br/>
        <w:t>8</w:t>
        <w:br/>
        <w:t>При этом представитель Заказчика также пояснил, что в заявке участника с</w:t>
        <w:br/>
        <w:t>идентификационным номером 2108675 представлены товары со страной</w:t>
        <w:br/>
        <w:t>происхождения товара Российская Федерация и представлен реестровый номер</w:t>
        <w:br/>
        <w:t>из РРПО, однако, данный реестровый номер записи относится к программному</w:t>
        <w:br/>
        <w:t>обеспечению и не может подтверждать страну происхождения товара,</w:t>
      </w:r>
    </w:p>
    <w:p>
      <w:r>
        <w:t>находящегося в реестре промышленной продукции (РРПП).</w:t>
        <w:br/>
        <w:t>Вместе с тем Комиссия Управления не может согласиться с пояснениями</w:t>
        <w:br/>
        <w:t>представителя Заказчика на следующем основании.</w:t>
        <w:br/>
        <w:t>Комиссией Управления установлено, что в составе заявок участников</w:t>
        <w:br/>
        <w:t>закупки представлены, в том числе следующие сведения о поставляемых</w:t>
        <w:br/>
        <w:t>товарах:</w:t>
        <w:br/>
        <w:t>Заявка с идентификационным номером 2112475:</w:t>
        <w:br/>
        <w:t>Светодиодный дисплей:</w:t>
        <w:br/>
        <w:t>Страна происхождения: Российская Федерация.</w:t>
        <w:br/>
        <w:t>РРПП: 10523754, 10523678, 10523675.</w:t>
        <w:br/>
        <w:t>Управляющее устройство для светодиодного дисплея:</w:t>
        <w:br/>
        <w:t>Страна происхождения: Китайская Народная Республика.</w:t>
        <w:br/>
        <w:t>Заявка с идентификационным номером 2113752:</w:t>
        <w:br/>
        <w:t>Светодиодный дисплей:</w:t>
        <w:br/>
        <w:t>Страна происхождения: Российская Федерация.</w:t>
        <w:br/>
        <w:t>Управляющее устройство для светодиодного дисплея:</w:t>
        <w:br/>
        <w:t>Страна происхождения: Китайская Народная Республика.</w:t>
        <w:br/>
        <w:t>При этом в составе заявки отсутствуют документы и информация,</w:t>
        <w:br/>
        <w:t>предусмотренные пп. «а», «б» п.3 Постановления №1875.</w:t>
        <w:br/>
        <w:t>Заявка с идентификационным номером 2110800:</w:t>
        <w:br/>
        <w:t>Светодиодный дисплей:</w:t>
        <w:br/>
        <w:t>Страна происхождения: Российская Федерация.</w:t>
        <w:br/>
        <w:t>Управляющее устройство для светодиодного дисплея:</w:t>
        <w:br/>
        <w:t>Страна происхождения: Китайская Народная Республика.</w:t>
        <w:br/>
        <w:t>При этом в составе заявки отсутствуют документы и информация,</w:t>
        <w:br/>
        <w:t>предусмотренные пп. «а», «б» п.3 Постановления №1875.</w:t>
        <w:br/>
        <w:t>Заявка с идентификационным номером 2111301:</w:t>
        <w:br/>
        <w:t>Светодиодный дисплей:</w:t>
        <w:br/>
        <w:t>Страна происхождения: Китайская Народная Республика.</w:t>
        <w:br/>
        <w:t>Управляющее устройство для светодиодного дисплея:</w:t>
        <w:br/>
        <w:t>Страна происхождения: Китайская Народная Республика.</w:t>
        <w:br/>
        <w:t>При этом в составе заявки отсутствуют документы и информация,</w:t>
        <w:br/>
        <w:t>предусмотренные пп. «а», «б» п.3 Постановления №1875.</w:t>
        <w:br/>
        <w:t>Заявка с идентификационным номером 2108904:</w:t>
        <w:br/>
        <w:t>Светодиодный дисплей:</w:t>
        <w:br/>
        <w:t>Страна происхождения: Китайская Народная Республика.</w:t>
        <w:br/>
        <w:t>2025-33597</w:t>
        <w:br/>
        <w:t>9</w:t>
        <w:br/>
        <w:t>Управляющее устройство для светодиодного дисплея:</w:t>
        <w:br/>
        <w:t>Страна происхождения: Китайская Народная Республика.</w:t>
        <w:br/>
        <w:t>При этом в составе заявки отсутствуют документы и информация,</w:t>
        <w:br/>
        <w:t>предусмотренные пп. «а», «б» п.3 Постановления №1875.</w:t>
        <w:br/>
        <w:t>Заявка с идентификационным номером 2110892:</w:t>
        <w:br/>
        <w:t>Светодиодный дисплей:</w:t>
        <w:br/>
        <w:t>Страна происхождения: Российская Федерация.</w:t>
        <w:br/>
        <w:t>Управляющее устройство для светодиодного дисплея:</w:t>
        <w:br/>
        <w:t>Страна происхождения: Китайская Народная Республика.</w:t>
        <w:br/>
        <w:t>При этом в составе заявки отсутствуют документы и информация,</w:t>
        <w:br/>
        <w:t>предусмотренные пп. «а», «б» п.3 Постановления №1875.</w:t>
        <w:br/>
        <w:t>Заявка с идентификационным номером 2108675:</w:t>
        <w:br/>
        <w:t>Светодиодный дисплей:</w:t>
        <w:br/>
        <w:t>Страна происхождения: Российская Федерация.</w:t>
        <w:br/>
        <w:t>РРПО: 9728.</w:t>
        <w:br/>
        <w:t>Управляющее устройство для светодиодного дисплея:</w:t>
        <w:br/>
        <w:t>Страна происхождения: Российская Федерация.</w:t>
        <w:br/>
        <w:t>РРПО: 9728.</w:t>
        <w:br/>
        <w:t>Заявка с идентификационным номером 2111668:</w:t>
        <w:br/>
        <w:t>Светодиодный дисплей:</w:t>
        <w:br/>
        <w:t>Страна происхождения: Российская Федерация.</w:t>
      </w:r>
    </w:p>
    <w:p>
      <w:r>
        <w:t>РРПП: 10546453.</w:t>
        <w:br/>
        <w:t>Управляющее устройство для светодиодного дисплея:</w:t>
        <w:br/>
        <w:t>Страна происхождения: Российская Федерация.</w:t>
        <w:br/>
        <w:t>РРПП: 10546453.</w:t>
        <w:br/>
        <w:t>Комиссией Управления установлено, что среди заявок на участие в закупке</w:t>
        <w:br/>
        <w:t>имеется заявка с идентификационным номером 2111668 в составе которой</w:t>
        <w:br/>
        <w:t>представлены сведения, подтверждающие страну происхождения предлагаемого</w:t>
        <w:br/>
        <w:t>к поставке товара в соответствии с требованиями пп. «а», «б» п.3 Постановления</w:t>
        <w:br/>
        <w:t>№1875.</w:t>
        <w:br/>
        <w:t>На основании вышеизложенного Комиссия Управления приходит к выводу,</w:t>
        <w:br/>
        <w:t>что в рамках обжалуемой закупки должны быть соблюдены условия применения</w:t>
        <w:br/>
        <w:t>положений пп.«а» п.2 ч.4 ст.14 Закона о контрактной системе в части отклонения</w:t>
        <w:br/>
        <w:t>заявок участников закупки, не подтвердивших страну происхождения</w:t>
        <w:br/>
        <w:t>предложенного к поставке товара.</w:t>
        <w:br/>
        <w:t>При этом Комиссия Управления отмечает, что согласно письму</w:t>
        <w:br/>
        <w:t>Минпромторга России от 04.10.2023 N 106238/12 «О применении Постановлений</w:t>
        <w:br/>
        <w:t>Правительства РФ от 30.04.2020 № 616 и № 617» информация из каталога ГИСП</w:t>
        <w:br/>
        <w:t>может содержать отличную информацию от той, которая была внесена в реестр,</w:t>
        <w:br/>
        <w:t>и носить ознакомительный характер. Также не вся промышленная продукция</w:t>
        <w:br/>
        <w:t>(товар), фигурирующая в вышеуказанном каталоге, может быть включена в</w:t>
        <w:br/>
        <w:t>2025-33597</w:t>
        <w:br/>
        <w:t>10</w:t>
        <w:br/>
        <w:t>реестр.</w:t>
        <w:br/>
        <w:t>Учитывая изложенное, Заказчику не следует отклонять реестровую запись</w:t>
        <w:br/>
        <w:t>участника закупки из реестра, представившего ее на промышленную продукцию</w:t>
        <w:br/>
        <w:t>(товар), в случае, если она соответствует положениям «национального режима» в</w:t>
        <w:br/>
        <w:t>рамках Закона о контрактной системе, но при этом в каталоге ГИСП на</w:t>
        <w:br/>
        <w:t>указанную продукцию не содержится исчерпывающей информации, требуемой</w:t>
        <w:br/>
        <w:t>для удовлетворения положениям извещения.</w:t>
        <w:br/>
        <w:t>Дополнительно отмечается, что комиссия по осуществлению закупок</w:t>
        <w:br/>
        <w:t>самостоятельно принимает решение о соответствии товара (промышленной</w:t>
        <w:br/>
        <w:t>продукции), руководствуясь общими нормами Закона о контрактной системе, а</w:t>
        <w:br/>
        <w:t>также осуществляет проверку соответствующих реестровых записей из реестра, в</w:t>
        <w:br/>
        <w:t>частности, на предмет соответствия страны происхождения товара и</w:t>
        <w:br/>
        <w:t>требованиям действующего законодательства.</w:t>
        <w:br/>
        <w:t>Согласно пп. «а» п.1 ч.5 ст.49 Закона о контрактной системе не позднее двух</w:t>
        <w:br/>
        <w:t>рабочих дней со дня, следующего за датой окончания срока подачи заявок на участие</w:t>
        <w:br/>
        <w:t>в закупке, но не позднее даты подведения итогов определения поставщика</w:t>
      </w:r>
    </w:p>
    <w:p>
      <w:r>
        <w:t>(подрядчика, исполнителя), установленной в извещении об осуществлении закупки</w:t>
        <w:br/>
        <w:t>члены комиссии по осуществлению закупок рассматривают заявки на участие в</w:t>
        <w:br/>
        <w:t>закупке, информацию и документы, направленные оператором электронной</w:t>
        <w:br/>
        <w:t>площадки в соответствии с п.4 ч.4 ст.49 Закона о контрактной системе, и принимают</w:t>
        <w:br/>
        <w:t>решение о признании заявки на участие в закупке соответствующей извещению об</w:t>
        <w:br/>
        <w:t>осуществлении закупки или об отклонении заявки на участие в закупке по</w:t>
        <w:br/>
        <w:t>основаниям, предусмотренным пп. 1 - 8 ч. 12 ст. 48 Закона о контрактной системе.</w:t>
        <w:br/>
        <w:t>В силу ч.12 ст.48 Закона о контрактной системе при рассмотрении вторых</w:t>
        <w:br/>
        <w:t>частей заявок на участие в закупке соответствующая заявка подлежит отклонению в</w:t>
        <w:br/>
        <w:t>случаях:</w:t>
        <w:br/>
        <w:t>1) непредставления (за исключением случаев, предусмотренных настоящим</w:t>
        <w:br/>
        <w:t>Федеральным законом) участником закупки оператору электронной площадки в</w:t>
        <w:br/>
        <w:t>заявке на участие в закупке информации и документов, предусмотренных</w:t>
        <w:br/>
        <w:t>извещением об осуществлении закупки в соответствии с Законом о контрактной</w:t>
        <w:br/>
        <w:t>системе (за исключением информации и документов, предусмотренных п. 2 и 3 ч.6</w:t>
        <w:br/>
        <w:t>ст.43 Закона о контрактной системе), несоответствия таких информации и</w:t>
        <w:br/>
        <w:t>документов требованиям, установленным в извещении об осуществлении закупки;</w:t>
        <w:br/>
        <w:t>2) непредставления информации и документов, предусмотренных п. 2 и 3 ч.6</w:t>
        <w:br/>
        <w:t>ст.43 Закона о контрактной системе, несоответствия таких информации и</w:t>
        <w:br/>
        <w:t>документов требованиям, установленным в извещении об осуществлении закупки;</w:t>
        <w:br/>
        <w:t>3) несоответствия участника закупки требованиям, установленным в</w:t>
        <w:br/>
        <w:t>извещении об осуществлении закупки в соответствии с ч. 1 ст. 31 Закона о</w:t>
        <w:br/>
        <w:t>контрактной системе, требованиям, установленным в извещении об осуществлении</w:t>
        <w:br/>
        <w:t>закупки в соответствии с ч. 1.1, 2 и 2.1 (при наличии таких требований) ст. 31 Закона</w:t>
        <w:br/>
        <w:t>о контрактной системе;</w:t>
        <w:br/>
        <w:t>4) предусмотренных пп. «а» п. 1 (за исключением случая, предусмотренного</w:t>
        <w:br/>
        <w:t>п.5 ч.12 ст.48 Закона о контрактной системе), пп. «а» п. 2 ч. 4, пп. «а» п. 1 (за</w:t>
        <w:br/>
        <w:t>2025-33597</w:t>
        <w:br/>
        <w:t>11</w:t>
        <w:br/>
        <w:t>исключением случая, предусмотренного п.5 ч.12 ст.48 Закона о контрактной</w:t>
        <w:br/>
        <w:t>системе), п. 2 ч. 5 ст. 14 Закона о контрактной системе;</w:t>
      </w:r>
    </w:p>
    <w:p>
      <w:r>
        <w:t>5) непредставления информации и документов, предусмотренных п. 5 ч. 1 ст.</w:t>
        <w:br/>
        <w:t>43 Закона о контрактной системе, если такие информация и документы определены</w:t>
        <w:br/>
        <w:t>в соответствии с п. 2 ч. 2 ст. 14 Закона о контрактной системе (в случае установления</w:t>
        <w:br/>
        <w:t>в соответствии с пп. «а» п. 1 ч. 2 ст. 14 Закона о контрактной системе в извещении об</w:t>
        <w:br/>
        <w:t>осуществлении закупки запрета закупок товара, происходящего из иностранного</w:t>
        <w:br/>
        <w:t>государства);</w:t>
        <w:br/>
        <w:t>6) выявления отнесения участника закупки к организациям, предусмотренным</w:t>
        <w:br/>
        <w:t>п. 4 ст. 2 Федерального закона от 4 июня 2018 года 127-ФЗ «О мерах воздействия</w:t>
        <w:br/>
        <w:t>(противодействия) на недружественные действия Соединенных Штатов Америки и</w:t>
        <w:br/>
        <w:t>иных иностранных государств», в случае осуществления закупки работ, услуг,</w:t>
        <w:br/>
        <w:t>включенных в перечень, определенный Правительством Российской Федерации в</w:t>
        <w:br/>
        <w:t>соответствии с указанным пунктом;</w:t>
        <w:br/>
        <w:t>7) предусмотренных ч.6 ст. 45 Закона о контрактной системе;</w:t>
        <w:br/>
        <w:t>8) выявления недостоверной информации, содержащейся в заявке на участие в</w:t>
        <w:br/>
        <w:t>закупке;</w:t>
        <w:br/>
        <w:t>9) указания информации о предложении участника закупки,</w:t>
        <w:br/>
        <w:t>предусмотренном п.3 или п.4 ч.1 ст.43 Закона о контрактной системе.</w:t>
        <w:br/>
        <w:t>Таким образом, Комиссия Управления приходит к выводу о нарушении</w:t>
        <w:br/>
        <w:t>комиссией по осуществлению закупок Заказчика пп. «а» п.1 ч.5 ст.49, ч.4 ст.14</w:t>
        <w:br/>
        <w:t>Закона о контрактной системе, что также свидетельствует о наличии в действиях</w:t>
        <w:br/>
        <w:t>комиссии Заказчика признаков состава административного правонарушения,</w:t>
        <w:br/>
        <w:t>ответственность за которое предусмотрена ч. 7 ст. 7.30.1 Кодекса Российской</w:t>
        <w:br/>
        <w:t>Федерации об административных 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2025-33597</w:t>
        <w:br/>
        <w:t>12</w:t>
        <w:br/>
        <w:t>РЕШИЛА:</w:t>
        <w:br/>
        <w:t>1.Признать жалобу ООО «ДИВЕРСПОТ» на действия комиссии по</w:t>
        <w:br/>
        <w:t>осуществлению закупок ГБОУ Школа № 2025 обоснованной.</w:t>
        <w:br/>
        <w:t>2.Признать в действиях комиссии по осуществлению закупок Заказчика</w:t>
        <w:br/>
        <w:t>нарушение пп. «а» п.1 ч.5 ст.49, ч.4 ст.14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</w:r>
    </w:p>
    <w:p>
      <w:r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 А.А. Кутейников</w:t>
        <w:br/>
        <w:t>Члены комиссии: М.О. Мацнева</w:t>
        <w:br/>
        <w:t>А.А. Леонова</w:t>
        <w:br/>
        <w:t>Исп.Мацнева М.О.</w:t>
        <w:br/>
        <w:t>тел.8(495)784-75-05</w:t>
        <w:br/>
        <w:t>2025-33597</w:t>
      </w:r>
    </w:p>
    <w:p>
      <w:pPr>
        <w:pStyle w:val="Heading1"/>
      </w:pPr>
      <w:r>
        <w:t>Предписание</w:t>
      </w:r>
    </w:p>
    <w:p>
      <w:r>
        <w:t>ГБОУ Школа № 2025</w:t>
        <w:br/>
        <w:t>torgi2025@mail.ru</w:t>
        <w:br/>
        <w:t>ООО «ДИВЕРСПОТ»</w:t>
        <w:br/>
        <w:t>diverspot@gmail.com</w:t>
        <w:br/>
        <w:t>АО«ЕЭТП»</w:t>
        <w:br/>
        <w:t>ko@roseltorg.ru</w:t>
        <w:br/>
        <w:t>ПРЕДПИСАНИЕ</w:t>
        <w:br/>
        <w:t>по делу № 077/06/106-9260/2025 об устранении нарушений</w:t>
        <w:br/>
        <w:t>законодательства о контрактной системе</w:t>
        <w:br/>
        <w:t>18.07.2025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М.О. Мацневой,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от 18.07.2025 по делу</w:t>
        <w:br/>
        <w:t>№ 077/06/106-9260/2025 , по итогам рассмотрения жалобы ООО «ДИВЕРСПОТ»</w:t>
        <w:br/>
        <w:t>(далее — Заявитель) на действия ГБОУ Школа № 2025 (далее — Заказчик) при</w:t>
        <w:br/>
        <w:t>проведении электронного аукциона на право заключения государственного</w:t>
        <w:br/>
        <w:t>контракта на поставку светодиодных дисплеев (Закупка №0373200191925000030)</w:t>
        <w:br/>
        <w:t>(далее – электронный аукцион, аукцион) в соответствии с Федеральным законом от</w:t>
        <w:br/>
        <w:t>05.04.2013 № 44-ФЗ «О контрактной системе в сфере закупок товаров, работ, услуг</w:t>
        <w:br/>
        <w:t>для обеспечения государственных и муниципальных нужд» (далее – Закон о</w:t>
        <w:br/>
        <w:t>контрактной системе),</w:t>
        <w:br/>
        <w:t>2025-33601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дней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  <w:br/>
        <w:t>обеспечения заявки на участие в Аукционе через 2 рабочих дня со дня направления</w:t>
      </w:r>
    </w:p>
    <w:p>
      <w:r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18.07.2025 по делу</w:t>
        <w:br/>
        <w:t>№ 077/06/106-9260/2025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18.07.2025 по делу № 077/06/106-9260/2025 .</w:t>
        <w:br/>
        <w:t>6. Заказчику, комиссии в срок до 18.08.2025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2025-33601</w:t>
        <w:br/>
        <w:t>3</w:t>
        <w:br/>
        <w:t>Настоящее предписание от 18.07.2025 по делу № 077/06/106-9260/2025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 М.О. Мацнева</w:t>
        <w:br/>
        <w:t>А.А. Леонова</w:t>
        <w:br/>
        <w:t>Исп.Мацнева М.О.</w:t>
        <w:br/>
        <w:t>тел.8(495)784-75-05</w:t>
        <w:br/>
        <w:t>2025-33601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