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202500132489011597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0373100072125000918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«КИТ-строй»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https://zakupki.gov.ru/epz/complaint/card/complaint-information.html?complaintNumber=202500132489011597</w:t>
      </w:r>
    </w:p>
    <w:p/>
    <w:p>
      <w:pPr>
        <w:pStyle w:val="Heading1"/>
      </w:pPr>
      <w:r>
        <w:t>Решение</w:t>
      </w:r>
    </w:p>
    <w:p>
      <w:r>
        <w:t>ФГБНУ «РНЦХ им. акад.</w:t>
        <w:br/>
        <w:t>Б.В. Петровского»</w:t>
        <w:br/>
        <w:t>grigoreva.aa@med.ru</w:t>
        <w:br/>
        <w:t>ООО «КиТ-Строй»</w:t>
        <w:br/>
        <w:t>kit-stroy01@mail.ru</w:t>
        <w:br/>
        <w:t>ООО «РТС-тендер»</w:t>
        <w:br/>
        <w:t>info@rts-tender.ru, ko@rts-tender.ru</w:t>
        <w:br/>
        <w:t>РЕШЕНИЕ</w:t>
        <w:br/>
        <w:t>по делу № 077/06/106-10006/2025 о нарушении</w:t>
        <w:br/>
        <w:t>законодательства о контрактной системе</w:t>
        <w:br/>
        <w:t>07.08.2025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ФГБНУ «РНЦХ им. акад. Б.В. Петровского»: А.А. Григорьевой (по дов. № 01-</w:t>
        <w:br/>
        <w:t>исх/1 от 09.01.2025),</w:t>
        <w:br/>
        <w:t>ООО «КиТ-Строй»: Е.Н. Мещерякова (по дов. № 23 от 31.07.2025),</w:t>
        <w:br/>
        <w:t>рассмотрев жалобу ООО «КиТ-Строй» (далее — Заявитель) на действия</w:t>
        <w:br/>
        <w:t>ФГБНУ «РНЦХ им. акад. Б.В. Петровского» (далее — Заказчик) при проведении</w:t>
        <w:br/>
        <w:t>открытого конкурса в электронной форме на право заключения государственного</w:t>
        <w:br/>
        <w:t>контракта на капитальный ремонт благоустройства территории санатория имени</w:t>
        <w:br/>
        <w:t>А.М. Горького - филиала ФГБНУ «РНЦХ им. акад. Б.В. Петровского» по адресу:</w:t>
        <w:br/>
        <w:t>Ставропольский край, г. Кисловодск, ул. Володарского, д. 8 (Закупка</w:t>
        <w:br/>
        <w:t>№ 0373100072125000918) (далее – конкурс),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</w:t>
        <w:br/>
        <w:t>о контрактной системе),</w:t>
        <w:br/>
        <w:t>2025-36358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составе жалобы Заявитель указывает, что комиссией Заказчика</w:t>
        <w:br/>
        <w:t>неправомерно оценена заявка Заявителя по детализирующему показателю «Общая</w:t>
        <w:br/>
        <w:t>цена исполненных участником закупки договоров» показателя оценки «Наличие у</w:t>
        <w:br/>
        <w:t>участников закупки опыта поставки товара, выполнения работы, оказания услуги,</w:t>
        <w:br/>
        <w:t>связанного с предметом контракта» нестоимостного критерия «Квалификация</w:t>
        <w:br/>
        <w:t>участников закупки, в том числе наличие у них финансовых ресурсов,</w:t>
        <w:br/>
        <w:t>оборудования и других материальных ресурсов на праве собственности или ином</w:t>
        <w:br/>
        <w:t>законном основании, опыта работы, связанного с предметом контракта, и деловой</w:t>
      </w:r>
    </w:p>
    <w:p>
      <w:r>
        <w:t>репутации, специалистов и иных работников определенного уровня</w:t>
        <w:br/>
        <w:t>квалификации», поскольку согласно протоколу рассмотрения и оценки вторых</w:t>
        <w:br/>
        <w:t>частей заявок на участие в открытом конкурсе в электронной форме от 30.07.2025</w:t>
        <w:br/>
        <w:t>№ПРОII1 заявке ООО «КиТ-Строй» (идентификационный номер заявки —</w:t>
        <w:br/>
        <w:t>119343073) присвоено 34,75 балла, при этом Заявителем в составе заявки</w:t>
        <w:br/>
        <w:t>представлены 8 контрактов, свидетельствующих об опыте выполнения</w:t>
        <w:br/>
        <w:t>аналогичных работ с приложением подтверждающих документов.</w:t>
        <w:br/>
        <w:t>В соответствии с ч.6 ст.106 Закона о контрактной системе рассмотрение</w:t>
        <w:br/>
        <w:t>жалобы не осуществляется в отношении результатов оценки заявок на участие в</w:t>
        <w:br/>
        <w:t>конкурсе в соответствии с указанными в п.3 и п.4 ч.1 ст.32 Закона о контрактной</w:t>
        <w:br/>
        <w:t>системе критериями оценки этих заявок, окончательных предложений.</w:t>
        <w:br/>
        <w:t>Таким образом, предмет жалобы о присвоении результатов оценки по</w:t>
        <w:br/>
        <w:t>критерию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 не относится к компетенции Комиссии</w:t>
        <w:br/>
        <w:t>Управления, и обжаловать такие результаты оценки заявок возможно</w:t>
        <w:br/>
        <w:t>исключительно в судебном порядке.</w:t>
        <w:br/>
        <w:t>Вместе с тем Комиссией Управления проводится проверка действий</w:t>
        <w:br/>
        <w:t>комиссии Заказчика в части применения установленного в извещении</w:t>
        <w:br/>
        <w:t>об осуществлении закупки порядка оценки заявок на участие в конкурсе.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  <w:br/>
        <w:t>работ;</w:t>
        <w:br/>
        <w:t>2025-36358</w:t>
        <w:br/>
        <w:t>3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п.11 ч.1 ст.42 Закона о контрактной системе при осуществлении</w:t>
      </w:r>
    </w:p>
    <w:p>
      <w:r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критерии оценки заявок на участие в конкурсах, величины</w:t>
        <w:br/>
        <w:t>значимости этих критериев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В соответствии с информационной картой открытого конкурса оценка заявок</w:t>
        <w:br/>
        <w:t>производится в соответствии с Постановлением Правительства РФ от 31.12.2021</w:t>
        <w:br/>
        <w:t>№ 2604 «Об оценке заявок на участие в закупке товаров, работ, услуг для</w:t>
        <w:br/>
        <w:t>обеспечения государственных и муниципальных нужд, внесении изменений в</w:t>
        <w:br/>
        <w:t>пункт 4 постановления Правительства Российской Федерации от 20 декабря 2021 г.</w:t>
        <w:br/>
        <w:t>№ 2369 и признании утратившими силу некоторых актов и отдельных положений</w:t>
        <w:br/>
        <w:t>некоторых актов Правительства Российской Федерации» (далее — Постановление</w:t>
        <w:br/>
        <w:t>№2604).</w:t>
        <w:br/>
        <w:t>Абз.1 п.1 Постановления №2604 утверждено Положение об оценке заявок на</w:t>
        <w:br/>
        <w:t>участие в закупке товаров, работ, услуг для обеспечения государственных и</w:t>
        <w:br/>
        <w:t>муниципальных нужд (далее - Положение).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Согласно п.3 Положения для оценки заявок в соответствии с настоящим</w:t>
        <w:br/>
        <w:t>Положением применяются следующие критерии оценки:</w:t>
        <w:br/>
        <w:t>а) цена контракта, сумма цен единиц товара, работы, услуги;</w:t>
        <w:br/>
        <w:t>б) расходы;</w:t>
        <w:br/>
        <w:t>в) характеристики объекта закупки;</w:t>
        <w:br/>
        <w:t>г) квалификация участников закупки.</w:t>
      </w:r>
    </w:p>
    <w:p>
      <w:r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2025-36358</w:t>
        <w:br/>
        <w:t>4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Согласно пп. «а» п.28 Положения для оценки заявок по показателям оценки, в</w:t>
        <w:br/>
        <w:t>случае применения показателя оценки, предусмотренного пп.«в» п.24 Положения</w:t>
        <w:br/>
        <w:t>применяются один или несколько из следующих детализирующих показателей</w:t>
        <w:br/>
        <w:t>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договоров.</w:t>
        <w:br/>
        <w:t>Комиссией Управления определено, что согласно извещению о проведении</w:t>
        <w:br/>
        <w:t>открытого конкурса в электронной форме от 10.07.2025 №0373100072125000918</w:t>
        <w:br/>
        <w:t>Заказчиком установлен в том числе следующий порядок оценки заявок по</w:t>
        <w:br/>
        <w:t>детализирующему показателю «Общая цена исполненных участником закупки</w:t>
        <w:br/>
        <w:t>договоров» показателя оценки «Наличие у участников закупки опыта поставки</w:t>
        <w:br/>
        <w:t>товара, выполнения работы, оказания услуги, связанного с предметом контракта»</w:t>
        <w:br/>
        <w:t>нестоимостного критерия «Квалификация участников закупки, в том числе наличие</w:t>
        <w:br/>
        <w:t>у них финансовых ресурсов, оборудования и других материальных ресурсов на</w:t>
        <w:br/>
        <w:t>праве 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квалификации»:</w:t>
        <w:br/>
        <w:t>«Лучшим является наибольшее значение по детализирующему показателю и</w:t>
        <w:br/>
        <w:t>установлено предельное максимальное и минимальное значение.</w:t>
        <w:br/>
        <w:t>Предельное максимальное значение характеристики объекта закупки,</w:t>
        <w:br/>
        <w:t>установленное заказчиком:</w:t>
        <w:br/>
        <w:t>228 653 820,00 рублей. (соответствует размеру НМЦК)</w:t>
        <w:br/>
        <w:t>- предельное минимальное значение характеристики объекта закупки,</w:t>
        <w:br/>
        <w:t>установленное заказчиком: 45 707 764,00 рублей (соответствует наличию</w:t>
        <w:br/>
        <w:t>контракта по доп. Требованиям)</w:t>
        <w:br/>
        <w:t>Единица измерения в соответствии с Общероссийским классификатором</w:t>
      </w:r>
    </w:p>
    <w:p>
      <w:r>
        <w:t>единиц измерения ОК 015-94 – рубль.</w:t>
        <w:br/>
        <w:t>Значение количества баллов по детализирующему показателю,</w:t>
        <w:br/>
        <w:t>присваиваемых заявке, подлежащей оценке, рассчитывается по формуле,</w:t>
        <w:br/>
        <w:t>установленной подпунктом "з" п.20 Положения, утвержденного постановлением</w:t>
        <w:br/>
        <w:t>Правительства Российской Федерации от 31 декабря 2021 г. N 2604:</w:t>
        <w:br/>
        <w:t>з) в случае, если лучшим является наибольшее значение характеристики</w:t>
        <w:br/>
        <w:t>объекта закупки и установлены предельное минимальное значение ( )</w:t>
        <w:br/>
        <w:t>характеристики объекта закупки и предельное максимальное значение ( )</w:t>
        <w:br/>
        <w:t>характеристики объекта закупки, - по формуле:</w:t>
        <w:br/>
        <w:t>2025-36358</w:t>
        <w:br/>
        <w:t>5</w:t>
        <w:br/>
        <w:t>где - предельное максимальное значение, установленное заказчиком;</w:t>
        <w:br/>
        <w:t>- предельное минимальное значение характеристики объекта закупки,</w:t>
        <w:br/>
        <w:t>установленное заказчиком</w:t>
        <w:br/>
        <w:t>Хi - значение, содержащееся в предложении участника закупки, заявка</w:t>
        <w:br/>
        <w:t>(часть заявки) которого подлежит в соответствии с Федеральным законом</w:t>
        <w:br/>
        <w:t>оценке;</w:t>
        <w:br/>
        <w:t>Если установлены предусмотренные пунктом 20 настоящего Положения</w:t>
        <w:br/>
        <w:t>предельное максимальное и (или) предельное минимальное значение</w:t>
        <w:br/>
        <w:t>характеристики объекта закупки и в предложении участника закупки</w:t>
        <w:br/>
        <w:t>содержится значение характеристики объекта закупки, которое выше и (или)</w:t>
        <w:br/>
        <w:t>ниже такого предельного значения соответственно, баллы по детализирующему</w:t>
        <w:br/>
        <w:t>показателю в соответствии с пунктом 20 настоящего Положения</w:t>
        <w:br/>
        <w:t>присваиваются в размере, предусмотренном для соответствующего предельного</w:t>
        <w:br/>
        <w:t>значения характеристики объекта закупки.</w:t>
        <w:br/>
        <w:t>Оценка заявок по критерию оценки осуществляется в соответствии со</w:t>
        <w:br/>
        <w:t>следующими требованиями:</w:t>
        <w:br/>
        <w:t>а) заявкам, содержащим наилучшее ценовое предложение, а также</w:t>
        <w:br/>
        <w:t>предложение, равное такому наилучшему ценовому предложению, присваивается</w:t>
        <w:br/>
        <w:t>100 баллов;</w:t>
        <w:br/>
        <w:t>б) значение Цл при применении формулы, предусмотренной подпунктом «а»</w:t>
        <w:br/>
        <w:t>пункта 10 Положения, и значения Цл и Цi при применении формулы,</w:t>
        <w:br/>
        <w:t>предусмотренной подпунктом «б» пункта 10 Положения, указываются без знака</w:t>
        <w:br/>
        <w:t>«минус»;</w:t>
        <w:br/>
        <w:t>в) применение показателей оценки по критерию оценки «цена контракта,</w:t>
        <w:br/>
        <w:t>сумма цен единиц товара, работы, услуги» не допускается</w:t>
        <w:br/>
        <w:t>Лучшим является наибольшее значение количества баллов.</w:t>
        <w:br/>
        <w:t>Оценка заявок по критерию оценки осуществляется в соответствии со</w:t>
        <w:br/>
        <w:t>следующими требованиями:</w:t>
        <w:br/>
        <w:t>а) применяются показатели оценки;</w:t>
        <w:br/>
        <w:t>б) в отношении каждого показателя оценки устанавливается значимость</w:t>
        <w:br/>
        <w:t>показателя оценки. Сумма величин значимости всех применяемых показателей</w:t>
        <w:br/>
        <w:t>оценки по критерию оценки составляет 100 процентов;</w:t>
      </w:r>
    </w:p>
    <w:p>
      <w:r>
        <w:t>в) оценка заявки (части заявки) по критерию оценки определяется путем</w:t>
        <w:br/>
        <w:t>суммирования среднего количества баллов, присвоенных всеми принимавшими</w:t>
        <w:br/>
        <w:t>участие в ее рассмотрении и оценке членами комиссии по осуществлению закупок</w:t>
        <w:br/>
        <w:t>по каждому показателю оценки, умноженного на значимость соответствующего</w:t>
        <w:br/>
        <w:t>показателя оценки. При этом среднее количество баллов определяется путем</w:t>
        <w:br/>
        <w:t>суммирования количества баллов, присвоенных каждым членом комиссии по</w:t>
        <w:br/>
        <w:t>осуществлению закупок, и последующего деления на количество таких членов.</w:t>
        <w:br/>
        <w:t>При применении показателя оценки, предусмотренного подпунктом «в»</w:t>
        <w:br/>
        <w:t>пункта 24 Положения:</w:t>
        <w:br/>
        <w:t>2025-36358</w:t>
        <w:br/>
        <w:t>6</w:t>
        <w:br/>
        <w:t>а) применяются следующий детализирующий показатель оценки:</w:t>
        <w:br/>
        <w:t>•общая цена исполненных участником закупки договоров</w:t>
        <w:br/>
        <w:t>б) оценка заявок по детализирующим показателям, предусмотренным</w:t>
        <w:br/>
        <w:t>подпунктом «а» пункта 28, осуществляется в порядке, установленном пунктами</w:t>
        <w:br/>
        <w:t>20 и 21 Положения, применение шкалы оценки не допускается;</w:t>
        <w:br/>
        <w:t>в) участник закупки представляет в качестве подтверждения наличия у него</w:t>
        <w:br/>
        <w:t>опыта, связанного с предметом контракта, следующие документы:</w:t>
        <w:br/>
        <w:t>•исполненный договор (договоры);</w:t>
        <w:br/>
        <w:t>•акт (акты) приемки оказанных услуг, составленные при исполнении</w:t>
        <w:br/>
        <w:t>такого договора (договоров). Последний акт, составленный при исполнении</w:t>
        <w:br/>
        <w:t>договора, должен быть подписан не ранее чем за пять лет до даты окончания</w:t>
        <w:br/>
        <w:t>срока подачи заявок.</w:t>
        <w:br/>
        <w:t>Заказчик принимает к оценке исключительно исполненный договор, при</w:t>
        <w:br/>
        <w:t>исполнении которого исполнителем исполнены требования об уплате неустоек</w:t>
        <w:br/>
        <w:t>(штрафов, пеней) (в случае начисления неустоек).</w:t>
        <w:br/>
        <w:t>К оценке принимаются документы в случае их представления в заявке в</w:t>
        <w:br/>
        <w:t>полном объеме и со всеми приложениями, за исключением случаев,</w:t>
        <w:br/>
        <w:t>предусмотренных подпунктом «д» пункта 31, подпунктом «г» пункта 32 и</w:t>
        <w:br/>
        <w:t>подпунктом «г» пункта 33 Положения. Такие документы направляются в форме</w:t>
        <w:br/>
        <w:t>электронных документов или в форме электронных образов бумажных</w:t>
        <w:br/>
        <w:t>документов.</w:t>
        <w:br/>
        <w:t>Если информация о документах, подтверждающих наличие у участника</w:t>
        <w:br/>
        <w:t>закупки опыта оказания услуг, связанного с предметом контракта, содержится в</w:t>
        <w:br/>
        <w:t>открытых государственных реестрах, участник закупки вправе направить</w:t>
        <w:br/>
        <w:t>реестровый номер записи вместо направления документов.</w:t>
        <w:br/>
        <w:t>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договоры».</w:t>
      </w:r>
    </w:p>
    <w:p>
      <w:r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согласно информации об исполнении одного из представленных Заявителем в</w:t>
        <w:br/>
        <w:t>составе заявки контракта - № 0114500000821000354_309089, размещенной в ЕИС,</w:t>
        <w:br/>
        <w:t>стоимость исполненных Заявителем обязательств по данному контракту составила</w:t>
        <w:br/>
        <w:t>302 493 730,45 руб. вместо заявленных 310 090 072,30 руб., при этом в системе</w:t>
        <w:br/>
        <w:t>ЕИС отсутствует дополнительное соглашение об изменении цены контракта с 310</w:t>
        <w:br/>
        <w:t>090 072,30 руб. на 302 493 730,45 руб., что, по мнению Заказчика, свидетельствует</w:t>
        <w:br/>
        <w:t>о том, что Заявитель подал заведомо недостоверную информацию по исполненным</w:t>
        <w:br/>
        <w:t>обязательствам.</w:t>
        <w:br/>
        <w:t>Кроме того, при исполнении вышеуказанного контракта, согласно</w:t>
        <w:br/>
        <w:t>дополнительному соглашению, проходил судебный процесс, информацию о</w:t>
        <w:br/>
        <w:t>предмете которого на момент рассмотрения и оценки заявок Комиссия заказчика не</w:t>
        <w:br/>
        <w:t>могла проверить, а, следовательно установить, что данный контракт исполнен без</w:t>
        <w:br/>
        <w:t>2025-36358</w:t>
        <w:br/>
        <w:t>7</w:t>
        <w:br/>
        <w:t>каких-либо нарушений со стороны общества:</w:t>
        <w:br/>
        <w:t>1. электронное актирование на дату исполнения контракта (2022 год), в т.ч.</w:t>
        <w:br/>
        <w:t>претензионная переписка в электронной форме посредством ЕИС, не являлось</w:t>
        <w:br/>
        <w:t>обязательным к исполнению;</w:t>
        <w:br/>
        <w:t>2. публикация в ЕИС документов, подтверждающих факт выполненных работ</w:t>
        <w:br/>
        <w:t>осуществляется уполномоченными лицами заказчиков, что не исключает</w:t>
        <w:br/>
        <w:t>допущения ошибок при размещении тех или иных документов в системе (т.н.</w:t>
        <w:br/>
        <w:t>«человеческий фактор»).</w:t>
        <w:br/>
        <w:t>Таким образом, комиссия Заказчика рассмотрела и оценила заявки на участие</w:t>
        <w:br/>
        <w:t>в закупке без учета оспариваемого контракта.</w:t>
        <w:br/>
        <w:t>В свою очередь, Комиссия Управления отмечает, что в составе заявки</w:t>
        <w:br/>
        <w:t>Заявителя представлено 8 контрактов, в частности контракт</w:t>
        <w:br/>
        <w:t>№ 0114500000820001435_309089, заключенный между ООО «КиТ-Строй» и</w:t>
        <w:br/>
        <w:t>Министерством строительства Республики Ингушетия, на сумму 567 859 540,41</w:t>
        <w:br/>
        <w:t>руб. на выполнение работ по строительству объекта «Школа на 720 мест в г.</w:t>
        <w:br/>
        <w:t>Сунже» и сдача его в эксплуатацию.</w:t>
      </w:r>
    </w:p>
    <w:p>
      <w:r>
        <w:t>Вместе с этим Комиссия Управления отмечает, что в соответствии</w:t>
        <w:br/>
        <w:t>с установленным порядком оценки Заказчиком по детализирующему показателю</w:t>
        <w:br/>
        <w:t>оценки «Общая цена исполненных участником закупки договоров» установлено</w:t>
        <w:br/>
        <w:t>предельное максимальное значение характеристики объекта закупки - 228 653</w:t>
        <w:br/>
        <w:t>820,00 руб., при этом Заявителем в частности представлен заключенный контракт</w:t>
        <w:br/>
        <w:t>№ 0114500000820001435_309089 на сумму 567 859 540,41 руб., что превышает</w:t>
        <w:br/>
        <w:t>максимальное значение характеристики, ввиду чего комиссии Заказчика надлежало</w:t>
        <w:br/>
        <w:t>присвоить заявке Заявителя максимальное количество баллов по показателю</w:t>
        <w:br/>
        <w:t>оценки «Наличие у участников закупки опыта поставки товара, выполнения</w:t>
        <w:br/>
        <w:t>работы, оказания услуги, связанного с предметом контракта» нестоимостного</w:t>
        <w:br/>
        <w:t>критерия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квалификации».</w:t>
        <w:br/>
        <w:t>Согласно ч.2 ст.48 Закона о контрактной системе заявка на участие в закупке</w:t>
        <w:br/>
        <w:t>состоит из трех частей. Первая часть должна содержать информацию и документы,</w:t>
        <w:br/>
        <w:t>предусмотренные подпунктами «а», «б» и «г» п.2 ч.1 ст.43 Закона о контрактной</w:t>
        <w:br/>
        <w:t>системе. Первая часть также может содержать информацию и документы,</w:t>
        <w:br/>
        <w:t>предусмотренные пп.«д» п.2 ч.1 ст.43 Закона о контрактной системе. Вторая часть</w:t>
        <w:br/>
        <w:t>должна содержать информацию и документы, предусмотренные пп. «м» - «р» пп. 1,</w:t>
        <w:br/>
        <w:t>пп. «в» пп. 2, пп. 5 ч.1 ст.43 Закона о контрактной системе. Третья часть должна</w:t>
        <w:br/>
        <w:t>содержать информацию, предусмотренную пп. 3 или пп. 4 ч.1 ст.43 Закона о</w:t>
        <w:br/>
        <w:t>контрактной системе.</w:t>
        <w:br/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п.2 ч.10 ст.48, но не позднее</w:t>
        <w:br/>
        <w:t>даты окончания срока рассмотрения и оценки вторых частей заявок на участие в</w:t>
        <w:br/>
        <w:t>2025-36358</w:t>
        <w:br/>
        <w:t>8</w:t>
        <w:br/>
        <w:t>закупке, установленной в извещении об осуществлении закупки:</w:t>
        <w:br/>
        <w:t>1) члены комиссии по осуществлению закупок:</w:t>
      </w:r>
    </w:p>
    <w:p>
      <w:r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п.2 ч.10 ст.48, и принимают решение о признании второй части</w:t>
        <w:br/>
        <w:t>заявки на участие в закупке соответствующей требованиям извещения об</w:t>
        <w:br/>
        <w:t>осуществлении закупки или об отклонении заявки на участие в закупке;</w:t>
        <w:br/>
        <w:t>б) осуществляют оценку вторых частей заявок на участие в закупке, в</w:t>
        <w:br/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п.4 ч.1 ст.32 Закона о</w:t>
        <w:br/>
        <w:t>контрактной системе (если такой критерий установлен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Таким образом, Комиссия Управления приходит к выводу о том, что в данном</w:t>
        <w:br/>
        <w:t>случае заявка Заявителя была оценена не в соответствии с порядком оценки заявок,</w:t>
        <w:br/>
        <w:t>установленным в извещении об осуществлении закупки.</w:t>
        <w:br/>
        <w:t>На основании вышеизложенного, Комиссия Управления приходит к выводу о</w:t>
        <w:br/>
        <w:t>нарушении комиссией Заказчика ч.11 ст.48 Закона о контрактной системе при</w:t>
        <w:br/>
        <w:t>оценке заявки Заявителя, что содержит признаки состава административного</w:t>
        <w:br/>
        <w:t>правонарушения, ответственность за которое предусмотрена ч. 7 ст. 7.30.1 Кодекса</w:t>
        <w:br/>
        <w:t>об административных правонарушениях Российской Федерации.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2025-36358</w:t>
        <w:br/>
        <w:t>9</w:t>
        <w:br/>
        <w:t>Р Е Ш И Л А :</w:t>
        <w:br/>
        <w:t>1.Признать жалобу ООО «КиТ-Строй» на действия ФГБНУ «РНЦХ им. акад.</w:t>
        <w:br/>
        <w:t>Б.В. Петровского» обоснованной.</w:t>
        <w:br/>
        <w:t>2.Признать в действиях комиссии Заказчика ч.11 ст.48 Закона о контрактной</w:t>
        <w:br/>
        <w:t>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  <w:br/>
        <w:t>2025-36358</w:t>
      </w:r>
    </w:p>
    <w:p>
      <w:pPr>
        <w:pStyle w:val="Heading1"/>
      </w:pPr>
      <w:r>
        <w:t>Предписание</w:t>
      </w:r>
    </w:p>
    <w:p>
      <w:r>
        <w:t>ФГБНУ «РНЦХ им. акад.</w:t>
        <w:br/>
        <w:t>Б.В. Петровского»</w:t>
        <w:br/>
        <w:t>grigoreva.aa@med.ru</w:t>
        <w:br/>
        <w:t>ООО «КиТ-Строй»</w:t>
        <w:br/>
        <w:t>kit-stroy01@mail.ru</w:t>
        <w:br/>
        <w:t>ООО «РТС-тендер»</w:t>
        <w:br/>
        <w:t>info@rts-tender.ru, ko@rts-tender.ru</w:t>
        <w:br/>
        <w:t>ПРЕДПИСАНИЕ</w:t>
        <w:br/>
        <w:t>по делу № 077/06/106-10006/2025 об устранении нарушений</w:t>
        <w:br/>
        <w:t>законодательства о контрактной системе</w:t>
        <w:br/>
        <w:t>07.08.2025 г. Москва</w:t>
        <w:br/>
        <w:t>Комиссия Управления Федеральной антимонопольной службы по городу</w:t>
        <w:br/>
        <w:t>Москве по 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</w:t>
        <w:br/>
        <w:t>закупок М.О. Мацневой,</w:t>
        <w:br/>
        <w:t>на основании решения Комиссии от 07.08.2025 по делу</w:t>
        <w:br/>
        <w:t>№ 077/06/106-10006/2025 , по итогам рассмотрения жалобы ООО «КиТ-Строй»</w:t>
        <w:br/>
        <w:t>(далее — Заявитель) на действия ФГБНУ «РНЦХ им. акад. Б.В. Петровского»</w:t>
        <w:br/>
        <w:t>(далее — Заказчик) при проведении открытого конкурса в электронной форме на</w:t>
        <w:br/>
        <w:t>право заключения государственного контракта на капитальный ремонт</w:t>
        <w:br/>
        <w:t>благоустройства территории санатория имени А.М. Горького - филиала ФГБНУ</w:t>
        <w:br/>
        <w:t>«РНЦХ им. акад. Б.В. Петровского» по адресу: Ставропольский край, г. Кисловодск,</w:t>
        <w:br/>
        <w:t>ул. Володарского, д. 8 (Закупка № 0373100072125000918) (далее — конкурс),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2025-36385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рассмотрения и оценки вторых частей заявок, Протокол подведения итогов (далее –</w:t>
        <w:br/>
        <w:t>Протоколы) и назначить новую дату рассмотрения вторых частей заявок на участие в</w:t>
        <w:br/>
        <w:t>конкурсах. При этом дата рассмотрения вторых частей заявок должна быть</w:t>
        <w:br/>
        <w:t>назначена не ранее чем через 4 рабочих дней со дня отмены Протоколов.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конкурсе, в том числе Заявителя, об отмене</w:t>
        <w:br/>
        <w:t>Протоколов, о новой дате рассмотрения вторых частей заявок на участие в</w:t>
        <w:br/>
        <w:t>конкурсе, а также о необходимости наличия на счетах для проведения операций по</w:t>
        <w:br/>
        <w:t>обеспечению участия в конкурсах, открытых участникам закупки, денежных</w:t>
        <w:br/>
        <w:t>средств в размере обеспечения заявки на участие в конкурсах, о блокировании</w:t>
      </w:r>
    </w:p>
    <w:p>
      <w:r>
        <w:t>операций в отношении указанных средств, в случае если в их отношении</w:t>
        <w:br/>
        <w:t>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конкурсе, открытых</w:t>
        <w:br/>
        <w:t>участникам закупки, в отношении денежных средств в размере обеспечения заявки</w:t>
        <w:br/>
        <w:t>на участие в конкурсе через 2 рабочих дня со дня направления Оператором</w:t>
        <w:br/>
        <w:t>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рассмотреть вторые части заявок,</w:t>
        <w:br/>
        <w:t>поданных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07.08.2025 по делу № 077/06/106-10006/2025 .</w:t>
        <w:br/>
        <w:t>5. Заказчику, комиссии по осуществлению закупок , осуществить дальнейшее</w:t>
        <w:br/>
        <w:t>проведение процедуры определения поставщика (подрядчика, исполнителя)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от 07.08.2025 по делу</w:t>
        <w:br/>
        <w:t>№ 077/06/106-10006/2025 .</w:t>
        <w:br/>
        <w:t>6. Заказчику, комиссии по осуществлению закупок , Оператору электронной</w:t>
        <w:br/>
        <w:t>площадки в срок до 08.09.2025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2025-36385</w:t>
        <w:br/>
        <w:t>3</w:t>
        <w:br/>
        <w:t>Кодекса Российской Федерации об административных правонарушениях.</w:t>
        <w:br/>
        <w:t>Настоящее предписание может быть обжаловано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А.А. Кутейников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</w:r>
    </w:p>
    <w:p>
      <w:r>
        <w:t>2025-36385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