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202500132489011643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06.08.2025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0373200006025000027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«Московский государственный психолого-педагогический университет»</w:t>
      </w:r>
    </w:p>
    <w:p>
      <w:r>
        <w:rPr>
          <w:b/>
        </w:rPr>
        <w:t xml:space="preserve">Заявитель: </w:t>
      </w:r>
      <w:r>
        <w:t>ООО «Таврит»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https://zakupki.gov.ru/epz/complaint/card/complaint-information.html?complaintNumber=202500132489011643</w:t>
      </w:r>
    </w:p>
    <w:p/>
    <w:p>
      <w:pPr>
        <w:pStyle w:val="Heading1"/>
      </w:pPr>
      <w:r>
        <w:t>Решение</w:t>
      </w:r>
    </w:p>
    <w:p>
      <w:r>
        <w:t>ФГБОУ ВО «Московский</w:t>
        <w:br/>
        <w:t>государственный психолого-</w:t>
        <w:br/>
        <w:t>педагогический университет»</w:t>
        <w:br/>
        <w:t>44-fz@mgppu.ru</w:t>
        <w:br/>
        <w:t>ООО «Таврит»</w:t>
        <w:br/>
        <w:t>tenders@tavrit.ru</w:t>
        <w:br/>
        <w:t>РЕШЕНИЕ</w:t>
        <w:br/>
        <w:t>по делу № 077/06/105-9728/2025 о нарушении</w:t>
        <w:br/>
        <w:t>законодательства о контрактной системе</w:t>
        <w:br/>
        <w:t>06.08.2025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Э.З. Гугава,</w:t>
        <w:br/>
        <w:t>Специалиста-эксперта отдела обжалования государственных закупок</w:t>
        <w:br/>
        <w:t>О.А. Челновой,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 ей:</w:t>
        <w:br/>
        <w:t>ФГБОУ ВО «Московский государственный психолого-педагогический</w:t>
        <w:br/>
        <w:t>университет»: Е.В. Мульдаровой (доверенность от 25.03.2025 №46-35-24),</w:t>
        <w:br/>
        <w:t>ООО «Таврит»: А.Р . Котельчук (доверенность от 05.08.2025 №б/н),</w:t>
        <w:br/>
        <w:t>рассмотрев жалобу ООО «Таврит» (далее — Заявитель) на действия</w:t>
        <w:br/>
        <w:t>ФГБОУ ВО «Московский государственный психолого-педагогический университет»</w:t>
        <w:br/>
        <w:t>(далее — Заказчик) при проведении электронного аукциона на право заключения</w:t>
        <w:br/>
        <w:t>государственного контракта на осуществление мер по предупреждению терроризма</w:t>
        <w:br/>
        <w:t>(обеспечению антитеррористической защищенности комплексов технологически</w:t>
        <w:br/>
        <w:t>и технически связанных между собой зданий, строений, сооружений и систем,</w:t>
        <w:br/>
        <w:t>отдельных зданий, строений и сооружений, прилегающих к ним территорий),</w:t>
        <w:br/>
        <w:t>а также ликвидации последствий проявлений терроризма (Закупка</w:t>
        <w:br/>
        <w:t>№ 0373200006025000027) (далее – электронный аукцион, аукцион) , в соответствии</w:t>
        <w:br/>
        <w:t>с Федеральным законом от 05.04.2013 №44-ФЗ «О контрактной системе в сфере</w:t>
        <w:br/>
        <w:t>2025-36310</w:t>
        <w:br/>
        <w:t>2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 .</w:t>
        <w:br/>
        <w:t>На заседании Комиссии Управления Заказчиком представлены документы и</w:t>
        <w:br/>
        <w:t>сведения, запрашиваемые Московск им УФАС России.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1.В составе жалобы Заявитель указывает, что при описании закупаемых</w:t>
        <w:br/>
        <w:t>изделий Заказчиком в структурированной форме извещения неправомерно не</w:t>
        <w:br/>
        <w:t>указаны требования к характеристикам закупаемых изделий.</w:t>
        <w:br/>
        <w:t>Также Заявитель указывает на то, что Заказчиком неправомерно не применены</w:t>
        <w:br/>
        <w:t>положения постановления Правительства Российской Федерации от 08.02.2017 №</w:t>
        <w:br/>
        <w:t>145, которым утверждены Правила формирования и ведения в единой</w:t>
      </w:r>
    </w:p>
    <w:p>
      <w:r>
        <w:t>информационной системе в сфере закупок каталога товаров, работ, услуг для</w:t>
        <w:br/>
        <w:t>обеспечения государственных и муниципальных нужд (далее — правила</w:t>
        <w:br/>
        <w:t>формирования КТРУ) и Правила использования каталога товаров, работ, услуг для</w:t>
        <w:br/>
        <w:t>обеспечения государственных и муниципальных нужд (далее — Правила</w:t>
        <w:br/>
        <w:t>использования КТРУ), в части описания объекта закупки.</w:t>
        <w:br/>
        <w:t>В обоснование своей позиции Заявитель указывает, что при описании объекта</w:t>
        <w:br/>
        <w:t>закупки Заказчик должен был установить для закупаемых товаров позиции КТРУ ,</w:t>
        <w:br/>
        <w:t>например: 26.30.11.110-00000041 «Коммутатор», 26.30.11.110-00000053</w:t>
        <w:br/>
        <w:t>«Коммутатор», 26.20.15.000-00000024 «Системный блок», 26.20.15.000-00000025</w:t>
        <w:br/>
        <w:t>«Системный блок», 26.20.15.000-00000443 «Системный блок».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Согласно ч.1 ст.42 Закона о контрактной системе при осуществлении закупки</w:t>
        <w:br/>
        <w:t>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2025-36310</w:t>
        <w:br/>
        <w:t>3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П.1-2 ч.1 ст.33 Закона о контрактной системе установлено, что Заказчик в</w:t>
        <w:br/>
        <w:t>случаях, предусмотренных Законом о контрактной системе, при описании объекта</w:t>
        <w:br/>
        <w:t>закупки 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</w:r>
    </w:p>
    <w:p>
      <w:r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</w:t>
        <w:br/>
        <w:t>закупки не используются установленные в соответствии с законодательством</w:t>
        <w:br/>
        <w:t>Российской Федерации о техническом регулировании, законодательством</w:t>
        <w:br/>
        <w:t>Российской Федерации о стандартизации показатели, требования, условные</w:t>
        <w:br/>
        <w:t>обозначения и терминология, в таком описании должно содержаться обоснование</w:t>
        <w:br/>
        <w:t>2025-36310</w:t>
        <w:br/>
        <w:t>4</w:t>
        <w:br/>
        <w:t>необходимости использования других показателей, требований, условных</w:t>
        <w:br/>
        <w:t>обозначений и терминологии.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</w:r>
    </w:p>
    <w:p>
      <w:r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На основании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 извещении об осуществлении закупки;</w:t>
        <w:br/>
        <w:t>- приглашении принять участие в определении поставщика (подрядчика,</w:t>
        <w:br/>
        <w:t>исполнителя) (далее — приглашение);</w:t>
        <w:br/>
        <w:t>- документации о закупке (в случае если Федеральным законом предусмотрена</w:t>
        <w:br/>
        <w:t>документация о закупке);</w:t>
        <w:br/>
        <w:t>- контракте;</w:t>
        <w:br/>
        <w:t>- 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пп.«б» - «г» и «е» -</w:t>
        <w:br/>
        <w:t>«з» п.10 Правил формирования КТРУ .</w:t>
        <w:br/>
        <w:t>При этом заказчик обязан при осуществлении закупки использовать</w:t>
        <w:br/>
        <w:t>информацию, включенную в соответствующую позицию, в том числе указывать</w:t>
        <w:br/>
        <w:t>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2025-36310</w:t>
        <w:br/>
        <w:t>5</w:t>
        <w:br/>
        <w:t>В силу п.5 Правил использования КТРУ заказчик вправе указать в извещении</w:t>
      </w:r>
    </w:p>
    <w:p>
      <w:r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ст.33 Закона о</w:t>
        <w:br/>
        <w:t>контрактной системе, которые не предусмотрены в позиции каталога, за</w:t>
        <w:br/>
        <w:t>исключением случаев, установленных пп. «а», «б» п.5 Правил использования КТРУ .</w:t>
        <w:br/>
        <w:t>П.6 Правил использования КТРУ установлено, что в случае предоставления</w:t>
        <w:br/>
        <w:t>дополнительной информации, предусмотренной п.5 Правил использования КТРУ ,</w:t>
        <w:br/>
        <w:t>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 услуги</w:t>
        <w:br/>
        <w:t>в соответствии с требованиями ст.33 Закона о контрактной системе. При проведении</w:t>
        <w:br/>
        <w:t>предусмотренных Законом о контрактной системе электронных процедур, закрытых</w:t>
        <w:br/>
        <w:t>электронных процедур характеристики объекта закупки, предусмотренные п.1 ч.1</w:t>
        <w:br/>
        <w:t>ст.33 Закона о контрактной системе, указываются с использованием единой</w:t>
        <w:br/>
        <w:t>информационной системы при формировании извещения об осуществлении</w:t>
        <w:br/>
        <w:t>закупки, приглашения принять участие в определении поставщика (подрядчика,</w:t>
        <w:br/>
        <w:t>исполнителя) в соответствии с ч.1 ст.42, п.1 ч.1 ст.75 Закона о контрактной системе</w:t>
        <w:br/>
        <w:t>соответственно.</w:t>
        <w:br/>
        <w:t>Комиссией Управления установлено, что в составе структурированной</w:t>
        <w:br/>
        <w:t>формы извещения, сформированной с использованием единой информационной</w:t>
        <w:br/>
        <w:t>системы, Заказчиком указано Наименование товара, работы, услуги:</w:t>
        <w:br/>
        <w:t>«Средства связи, выполняющие функцию систем коммутации, прочие;</w:t>
        <w:br/>
        <w:t>Идентификатор: 187189187»;</w:t>
        <w:br/>
        <w:t>«Профессиональные панели; Идентификатор: 187189188»;</w:t>
        <w:br/>
        <w:t>«Системные блоки; Идентификатор: 187189189»;</w:t>
        <w:br/>
        <w:t>«Комплексы автоматической фотовидеофиксации информации;</w:t>
        <w:br/>
        <w:t>Идентификатор: 187189190».</w:t>
        <w:br/>
        <w:t>Кроме того, Комиссией Управления установлено, что в составе извещения</w:t>
        <w:br/>
        <w:t>Заказчиком размещен электронный документ «приложение к ООЗ_ред3»,</w:t>
        <w:br/>
        <w:t>содержащий в своем составе описание объекта закупки, в частности требования к</w:t>
        <w:br/>
        <w:t>характеристикам закупаемых товаров, например:</w:t>
        <w:br/>
        <w:t>1)Коммутатор/Средства связи, выполняющие функцию систем коммутации,</w:t>
        <w:br/>
        <w:t>прочие:</w:t>
        <w:br/>
        <w:t>• Количество LAN портов: ≥ 8;</w:t>
        <w:br/>
        <w:t>• Внутренняя пропускная способность: ≥ 10;</w:t>
      </w:r>
    </w:p>
    <w:p>
      <w:r>
        <w:t>• Уровень применения: Доступ;</w:t>
        <w:br/>
        <w:t>• Тип по назначению: Enterprise; Telecom.</w:t>
        <w:br/>
        <w:t>2025-36310</w:t>
        <w:br/>
        <w:t>6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</w:t>
        <w:br/>
        <w:t>что по техническим причинам отсутствовала возможность выбора позиций</w:t>
        <w:br/>
        <w:t>КТРУ для соответствующих кодов ОКПД 2 43.21.10.140, ввиду чего Заказчиком</w:t>
        <w:br/>
        <w:t>размещено Извещение об отмене определения поставщика (подрядчика,</w:t>
        <w:br/>
        <w:t>исполнителя) от 01.08.2025 №ИО1.</w:t>
        <w:br/>
        <w:t>Комиссией Управления отмечает, что в структурированной форме извещения,</w:t>
        <w:br/>
        <w:t>размещенной в соответствии ч.1 ст.42 Закона о контрактной системе, не установлен</w:t>
        <w:br/>
        <w:t>перечень характеристик к закупаемой продукции, сведения о которых содержатся в в</w:t>
        <w:br/>
        <w:t>электронном документе «приложение к ООЗ_ред3».</w:t>
        <w:br/>
        <w:t>Исходя из вышеизложенного Комиссия Управления приходит к выводу, что</w:t>
        <w:br/>
        <w:t>положения извещения сформированы Заказчиком таким образом, что не позволяют</w:t>
        <w:br/>
        <w:t>участникам закупки представить сведения о поставляемых товарах в рамках</w:t>
        <w:br/>
        <w:t>выполнения работ посредством заполнения структурированной формы извещения,</w:t>
        <w:br/>
        <w:t>размещенной в соответствии ч.1 ст.42 Закона о контрактной системе.</w:t>
        <w:br/>
        <w:t>Вместе с этим на заседании Комиссии Управления представителем Заказчика</w:t>
        <w:br/>
        <w:t>не представлено документов и сведений, указывающих, что представленные в</w:t>
        <w:br/>
        <w:t>составе жалобы позиции КТРУ не соответствуют товарам в рамках оказания услуг.</w:t>
        <w:br/>
        <w:t>Исходя из вышеизложенного, Комиссия Управления приходит к выводу о</w:t>
        <w:br/>
        <w:t>нарушении Заказчиком п.5 ч.1 ст.42, ч.6 ст.23 Закона о контрактной системе, что</w:t>
        <w:br/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 5 ст. 7.30.1 Кодекса Российской Федерации об административных</w:t>
        <w:br/>
        <w:t>правонарушениях.</w:t>
        <w:br/>
        <w:t>2.В составе жалобы Заявитель также указывает, что Заказчиком установлены</w:t>
        <w:br/>
        <w:t>неправомерные требования к показателям в части не стандартизированной</w:t>
        <w:br/>
        <w:t>терминологии при описании объекта закупки, что вводит участников закупки</w:t>
        <w:br/>
        <w:t>в заблуждение, а также препятствует корректному формированию заявки.</w:t>
        <w:br/>
        <w:t>Так, Заявитель указывает, что при описании объекта закупки, в части позиции</w:t>
      </w:r>
    </w:p>
    <w:p>
      <w:r>
        <w:t>№2 «Профессиональные панели» Приложение № 1 к Описанию объекта закупки,</w:t>
        <w:br/>
        <w:t>Заказчиком установлены следующие показатели, например:</w:t>
        <w:br/>
        <w:t>Режим работы дисплея: 24.июл;</w:t>
        <w:br/>
        <w:t>Контрастность: 4000:01:00.</w:t>
        <w:br/>
        <w:t>На заседании Комиссии Управления представитель Заказчика пояснил,</w:t>
        <w:br/>
        <w:t>что размещено Извещение об отмене определения поставщика (подрядчика,</w:t>
        <w:br/>
        <w:t>исполнителя) от 01.08.2025 №ИО1.</w:t>
        <w:br/>
        <w:t>На основании вышеизложенного, Комиссия Управления приходит к выводу</w:t>
        <w:br/>
        <w:t>о нарушении Заказчиком п.2 ч.1 ст.33 Закона о контрактной системе</w:t>
        <w:br/>
        <w:t>при формировании извещения об осуществления закупки, что содержит признаки</w:t>
        <w:br/>
        <w:t>состава административного правонарушения, предусмотренного ч.5 ст. 7.30.1</w:t>
        <w:br/>
        <w:t>2025-36310</w:t>
        <w:br/>
        <w:t>7</w:t>
        <w:br/>
        <w:t>Кодекса Российской Федерации об административных правонарушениях.</w:t>
        <w:br/>
        <w:t>Исследовав представленные материалы, руководствуясь административным</w:t>
        <w:br/>
        <w:t>регламентом Законом о контрактной системе, Комиссия Управления</w:t>
        <w:br/>
        <w:t>РЕШИЛА:</w:t>
        <w:br/>
        <w:t>1.Признать жалобу ООО «Таврит» на действия ФГБОУ ВО «Московский</w:t>
        <w:br/>
        <w:t>государственный психолого-педагогический университет» обоснованной.</w:t>
        <w:br/>
        <w:t>2.Признать в действиях Заказчика нарушение п.2 ч.1 ст.33, п.5 ч.1 ст.42,</w:t>
        <w:br/>
        <w:t>ч.6 ст.23 Закона о контрактной системе.</w:t>
        <w:br/>
        <w:t>3.Обязательное для исполнения предписание об устранении нарушений</w:t>
        <w:br/>
        <w:t>законодательства о контрактной системе Заказчику не выдавать, поскольку закупка</w:t>
        <w:br/>
        <w:t>отменена посредством размещения извещения об отмене определения поставщика</w:t>
        <w:br/>
        <w:t>(подрядчика, исполнителя) от 01.08.2025 №ИО1.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Председательствующий: С.И. Казарин</w:t>
        <w:br/>
        <w:t>Члены комиссии:</w:t>
        <w:br/>
        <w:t>Э.З. Гугава</w:t>
        <w:br/>
        <w:t>О.А. Челнова</w:t>
        <w:br/>
        <w:t>Исп.Гугава Э.З.</w:t>
        <w:br/>
        <w:t>тел.495-784-75-05 вн.</w:t>
        <w:br/>
        <w:t>2025-36310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