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202500132489017096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31.10.2025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0373200068625000705</w:t>
      </w:r>
    </w:p>
    <w:p>
      <w:r>
        <w:rPr>
          <w:b/>
        </w:rPr>
        <w:t xml:space="preserve">Заказчик: </w:t>
      </w:r>
      <w:r>
        <w:t>ГКУ города Москвы «Служба мониторинга и технического контроля» департамента спорта города Москвы</w:t>
      </w:r>
    </w:p>
    <w:p>
      <w:r>
        <w:rPr>
          <w:b/>
        </w:rPr>
        <w:t xml:space="preserve">Заявитель: </w:t>
      </w:r>
      <w:r>
        <w:t>ООО «ТРУД»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https://zakupki.gov.ru/epz/complaint/card/complaint-information.html?complaintNumber=202500132489017096</w:t>
      </w:r>
    </w:p>
    <w:p/>
    <w:p>
      <w:pPr>
        <w:pStyle w:val="Heading1"/>
      </w:pPr>
      <w:r>
        <w:t>Решение</w:t>
      </w:r>
    </w:p>
    <w:p>
      <w:r>
        <w:t>ГКУ «СМТК» Москомспорта</w:t>
        <w:br/>
        <w:t>tpsmtk@dfks.mos.ru</w:t>
        <w:br/>
        <w:t>ГБУ «МосСпортОбъект»</w:t>
        <w:br/>
        <w:t>mso@mos.ru</w:t>
        <w:br/>
        <w:t>ООО «Труд»</w:t>
        <w:br/>
        <w:t>tender_trud@mail.ru</w:t>
        <w:br/>
        <w:t>РЕШЕНИЕ</w:t>
        <w:br/>
        <w:t>по по делу № 077/06/106-13925/2025 о нарушении</w:t>
        <w:br/>
        <w:t>законодательства о контрактной системе</w:t>
        <w:br/>
        <w:t>31.10.2025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государственного инспектора отдела</w:t>
        <w:br/>
        <w:t>обжалования государственных закупок А.А. Кутейникова ,</w:t>
        <w:br/>
        <w:t>Члены Комиссии:</w:t>
        <w:br/>
        <w:t>Специалиста-эксперта отдела обжалования государственных закупок</w:t>
        <w:br/>
        <w:t>А.А. Леоновой,</w:t>
        <w:br/>
        <w:t>Ведущего специалиста отдела обжалования государственных закупок</w:t>
        <w:br/>
        <w:t>М.В. Сорбучевой 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представителей:</w:t>
        <w:br/>
        <w:t>ГБУ «МосСпортОбъект»: Е .В. Абдуллаевой (по доверенности № 2424 от</w:t>
        <w:br/>
        <w:t>31.12.2024),</w:t>
        <w:br/>
        <w:t>ООО «Труд»: Ф .Ю. Плисенко (по доверенности № 1/10 от 30.10.2025),</w:t>
        <w:br/>
        <w:t>рассмотрев жалобу ООО «Труд» (далее — Заявитель) на действия</w:t>
        <w:br/>
        <w:t>ГБУ «МосСпортОбъект» (далее — Заказчик) при проведении электронного аукциона</w:t>
        <w:br/>
        <w:t>на право заключения государственного контракта на поставку коагулянта на основе</w:t>
        <w:br/>
        <w:t>полиоксихлорида алюминия для водоочистки и водоподготовки для нужд</w:t>
        <w:br/>
        <w:t>ГБУ «МосСпортОбъект» (Закупка № 0373200068625000705) (далее — электронный</w:t>
        <w:br/>
        <w:t>2025-51435</w:t>
        <w:br/>
        <w:t>2</w:t>
        <w:br/>
        <w:t>аукцион, аукцион) в соответствии с Федеральным законом от 05.04.2013 № 44-ФЗ «О</w:t>
        <w:br/>
        <w:t>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Заявитель обжалует действия Заказчика, выразившиеся в утверждении</w:t>
        <w:br/>
        <w:t>извещения об осуществлении закупки в нарушение Закона о контрактной системе.</w:t>
        <w:br/>
        <w:t>Согласно доводам Заявителя, Заказчиком неправомерно в составе извещения</w:t>
        <w:br/>
        <w:t>размещена декларация об отсутствии закупаемого товара в реестре российской</w:t>
        <w:br/>
        <w:t>промышленной продукции, поскольку описание объекта закупки позволяет</w:t>
        <w:br/>
        <w:t>предложить к поставке товары российского происхождения.</w:t>
        <w:br/>
        <w:t>В силу ч.1 ст.14 Закона о контрактной системе при осуществлении закупок</w:t>
        <w:br/>
        <w:t>предоставляется национальный режим, обеспечивающий происходящему из</w:t>
      </w:r>
    </w:p>
    <w:p>
      <w:r>
        <w:t>иностранного государства или группы иностранных государств (далее -</w:t>
        <w:br/>
        <w:t>иностранное государство) товару, работе, услуге, соответственно выполняемой,</w:t>
        <w:br/>
        <w:t>оказываемой иностранным гражданином или иностранным юридическим лицом</w:t>
        <w:br/>
        <w:t>(далее - иностранное лицо), равные условия с товаром российского происхождения,</w:t>
        <w:br/>
        <w:t>работой, услугой, соответственно выполняемой, оказываемой российским</w:t>
        <w:br/>
        <w:t>гражданином или российским юридическим лицом (далее - российское лицо), за</w:t>
        <w:br/>
        <w:t>исключением случаев принятия Правительством Российской Федерации мер,</w:t>
        <w:br/>
        <w:t>предусмотренных п.1 ч.2 ст.14 Закона о контрактной системе. Если иное не</w:t>
        <w:br/>
        <w:t>предусмотрено мерами, принятыми Правительством Российской Федерации в</w:t>
        <w:br/>
        <w:t>соответствии с п.1 ч.2 ст.14 Закона о контрактной системе, положения ст.14 Закона</w:t>
        <w:br/>
        <w:t>о контрактной системе, касающиеся товара российского происхождения, работы,</w:t>
        <w:br/>
        <w:t>услуги, соответственно выполняемой, оказываемой российским лицом,</w:t>
        <w:br/>
        <w:t>применяются также в отношении товара, происходящего из иностранного</w:t>
        <w:br/>
        <w:t>государства, работы, услуги, соответственно выполняемой, оказываемой</w:t>
        <w:br/>
        <w:t>иностранным лицом, которым предоставляются равные условия с товаром</w:t>
        <w:br/>
        <w:t>российского происхождения, работой, услугой, соответственно выполняемой,</w:t>
        <w:br/>
        <w:t>оказываемой российским лицом.</w:t>
        <w:br/>
        <w:t>Согласно ч.2 ст.14 Закона о контрактной системе Правительство Российской</w:t>
        <w:br/>
        <w:t>Федерации:</w:t>
        <w:br/>
        <w:t>1) вправе с учетом положений ч.3 ст.14 Закона о контрактной системе</w:t>
        <w:br/>
        <w:t>принимать меры, устанавливающие:</w:t>
        <w:br/>
        <w:t>а) запрет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б) ограничение закупок товаров (в том числе поставляемых при выполнении</w:t>
        <w:br/>
        <w:t>2025-51435</w:t>
        <w:br/>
        <w:t>3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лицами;</w:t>
        <w:br/>
        <w:t>в) преимущество в отношении товаров российского происхождения (в том</w:t>
        <w:br/>
        <w:t>числе поставляемых при выполнении закупаемых работ, оказании закупаемых</w:t>
        <w:br/>
        <w:t>услуг), работ, услуг, соответственно выполняемых, оказываемых российскими</w:t>
        <w:br/>
        <w:t>лицами;</w:t>
        <w:br/>
        <w:t>2) определяет информацию и перечень документов, которые подтверждают</w:t>
        <w:br/>
        <w:t>страну происхождения товара для целей Закона о контрактной системе, в случае</w:t>
        <w:br/>
        <w:t>принятия мер, предусмотренных п.1 ч.2 ст.14 Закона о контрактной системе.</w:t>
        <w:br/>
        <w:t>В соответствии с п.2 ч.4 ст.14 Закона о контрактной системе при осуществлении</w:t>
        <w:br/>
        <w:t>закупки товара если Правительством Российской Федерации установлено</w:t>
      </w:r>
    </w:p>
    <w:p>
      <w:r>
        <w:t>предусмотренное пп.«б» п.1 ч.2 ст.14 Закона о контрактной системе ограничение</w:t>
        <w:br/>
        <w:t>закупок товара:</w:t>
        <w:br/>
        <w:t>а) все заявки на участие в закупке, содержащие предложения о поставке такого</w:t>
        <w:br/>
        <w:t>товара, происходящего из иностранного государства, подлежат отклонению в</w:t>
        <w:br/>
        <w:t>соответствии с Законом о контрактной системе, если на участие в закупке подана и по</w:t>
        <w:br/>
        <w:t>результатам рассмотрения признана соответствующей требованиям извещения об</w:t>
        <w:br/>
        <w:t>осуществлении закупки, документации о закупке (если настоящим Федеральным</w:t>
        <w:br/>
        <w:t>законом предусмотрена документация о закупке) заявка, содержащая предложение о</w:t>
        <w:br/>
        <w:t>поставке такого товара российского происхождения;</w:t>
        <w:br/>
        <w:t>б) при исполнении контракта замена товара на происходящий из иностранного</w:t>
        <w:br/>
        <w:t>государства товар, в отношении которого установлено данное ограничение, если</w:t>
        <w:br/>
        <w:t>контракт предусматривает поставку товара российского происхождения, не</w:t>
        <w:br/>
        <w:t>допускается.</w:t>
        <w:br/>
        <w:t>Согласно п.15 ч.1 ст.42 Закона о контрактной системе извещение об</w:t>
        <w:br/>
        <w:t>осуществлении закупки должно содержать информацию о запрете или об</w:t>
        <w:br/>
        <w:t>ограничении закупок товаров (в том числе поставляемых при выполнении</w:t>
        <w:br/>
        <w:t>закупаемых работ, оказании закупаемых услуг), происходящих из иностранных</w:t>
        <w:br/>
        <w:t>государств, работ, услуг, соответственно выполняемых, оказываемых</w:t>
        <w:br/>
        <w:t>иностранными лицами, о преимуществе в отношении товаров российского</w:t>
        <w:br/>
        <w:t>происхождения (в том числе поставляемых при выполнении закупаемых работ,</w:t>
        <w:br/>
        <w:t>оказании закупаемых услуг), работ, услуг, соответственно выполняемых,</w:t>
        <w:br/>
        <w:t>оказываемых российскими лицами, в случае, если такие запрет, ограничение,</w:t>
        <w:br/>
        <w:t>преимущество установлены в соответствии с п.1 ч.2 ст.14 Закона о контрактной</w:t>
        <w:br/>
        <w:t>системе в отношении товара (в том числе поставляемого при выполнении</w:t>
        <w:br/>
        <w:t>закупаемой работы, оказании закупаемой услуги), работы, услуги, являющихся</w:t>
        <w:br/>
        <w:t>объектом закупки.</w:t>
        <w:br/>
        <w:t>Согласно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ст.33</w:t>
        <w:br/>
        <w:t>Закона о контрактной системе.</w:t>
        <w:br/>
        <w:t>В соответствии с п.1 ч.1 ст.33 Закона о контрактной системе в описании</w:t>
        <w:br/>
        <w:t>объекта закупки указываются функциональные, технические и качественные</w:t>
        <w:br/>
        <w:t>характеристики, эксплуатационные характеристики объекта закупки (при</w:t>
        <w:br/>
        <w:t>2025-51435</w:t>
        <w:br/>
        <w:t>4</w:t>
        <w:br/>
        <w:t>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</w:r>
    </w:p>
    <w:p>
      <w:r>
        <w:t>наименований, патентов, полезных моделей, промышленных образцов,</w:t>
        <w:br/>
        <w:t>наименование страны происхождения товара, требования к товарам, информации,</w:t>
        <w:br/>
        <w:t>работам, услугам при условии, что такие требования или указания влекут за собой</w:t>
        <w:br/>
        <w:t>ограничение количества участников закупки. Допускается использование в</w:t>
        <w:br/>
        <w:t>описании объекта 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</w:t>
        <w:br/>
        <w:t>знаки, и 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</w:t>
        <w:br/>
        <w:t>машинам и оборудованию, используемым заказчиком, в соответствии с</w:t>
        <w:br/>
        <w:t>технической 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</w:t>
        <w:br/>
        <w:t>порядок его формирования утверждаются Правительством Российской Федерации.</w:t>
        <w:br/>
        <w:t>В силу ч.2 ст.33 Закона о контрактной системе описание объекта закупки в</w:t>
        <w:br/>
        <w:t>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</w:t>
        <w:br/>
        <w:t>и (или) значения показателей, которые не могут изменяться.</w:t>
        <w:br/>
        <w:t>Согласно ч.1.1 ст. 33 Закона о контрактной системе при описании</w:t>
        <w:br/>
        <w:t>являющегося объектом закупки товара (в том числе поставляемого при выполнении</w:t>
        <w:br/>
        <w:t>закупаемой работы, оказании закупаемой услуги), в отношении которого</w:t>
        <w:br/>
        <w:t>установлены предусмотренные п.1 ч.2 ст.14 Закона о контрактной системе запрет,</w:t>
        <w:br/>
        <w:t>ограничение или преимущество, указываются характеристики товара российского</w:t>
        <w:br/>
        <w:t>происхождения.</w:t>
        <w:br/>
        <w:t>Абз.3 п.1 Постановления №1875 установлены ограничение закупок товаров</w:t>
        <w:br/>
        <w:t>(в том числе поставляемых при выполнении закупаемых работ, оказании</w:t>
        <w:br/>
        <w:t>закупаемых услуг), происходящих из иностранных государств, работ, услуг,</w:t>
        <w:br/>
        <w:t>соответственно выполняемых, оказываемых иностранными лицами, по перечню</w:t>
        <w:br/>
        <w:t>согласно приложению № 2.</w:t>
      </w:r>
    </w:p>
    <w:p>
      <w:r>
        <w:t>В соответствии с положениями пп. «а» п.7 Постановления №1875, при</w:t>
        <w:br/>
        <w:t>осуществлении закупки товаров, указанных в позициях 1 - 433 приложения №2 к</w:t>
        <w:br/>
        <w:t>постановлению №1875, - декларирование в извещении об осуществлении закупки</w:t>
        <w:br/>
        <w:t>или в приглашении принять участие в определении поставщика (подрядчика,</w:t>
        <w:br/>
        <w:t>исполнителя) факта отсутствия в реестре российской промышленной продукции</w:t>
        <w:br/>
        <w:t>такого товара с характеристиками, соответствующими потребности заказчика,</w:t>
        <w:br/>
        <w:t>указание в описании объекта закупки характеристик товара, потребность в котором</w:t>
        <w:br/>
        <w:t>2025-51435</w:t>
        <w:br/>
        <w:t>5</w:t>
        <w:br/>
        <w:t>имеется у заказчика и который отсутствует в реестре российской промышленной</w:t>
        <w:br/>
        <w:t>продукции, а также включение в описание объекта закупки копии направленного до</w:t>
        <w:br/>
        <w:t>начала осуществления закупки в Министерство промышленности и торговли</w:t>
        <w:br/>
        <w:t>Российской Федерации уведомления об отсутствии закупаемого товара в реестре</w:t>
        <w:br/>
        <w:t>российской промышленной продукции, которое должно содержать информацию о</w:t>
        <w:br/>
        <w:t>заказчике (место нахождения, почтовый адрес, адрес электронной почты, номер</w:t>
        <w:br/>
        <w:t>контактного телефона) и о товаре, потребность в котором имеется у заказчика и</w:t>
        <w:br/>
        <w:t>который отсутствует в реестре российской промышленной продукции (наименование</w:t>
        <w:br/>
        <w:t>товара, код товара по Общероссийскому классификатору продукции по видам</w:t>
        <w:br/>
        <w:t>экономической деятельности ОК 034-2014 (КПЕС 2008), код товара по единой</w:t>
        <w:br/>
        <w:t>Товарной номенклатуре внешнеэкономической деятельности Евразийского</w:t>
        <w:br/>
        <w:t>экономического союза, предусмотренной правом Евразийского экономического</w:t>
        <w:br/>
        <w:t>союза, и характеристики такого товара).</w:t>
        <w:br/>
        <w:t>Комиссией Управления установлено, что согласно описанию объекта закупки</w:t>
        <w:br/>
        <w:t>Заказчиком закупается: Коагулянт на основе полиоксихлорида алюминия для</w:t>
        <w:br/>
        <w:t>водоочистки и водоподготовки, Идентификатор: 193667808, код ОКПД2</w:t>
        <w:br/>
        <w:t>20.59.59.900.</w:t>
        <w:br/>
        <w:t>Комиссией Управления установлено, что в извещении об осуществлении</w:t>
        <w:br/>
        <w:t>закупки в отношении закупаемого товара Заказчиком установлены ограничения,</w:t>
        <w:br/>
        <w:t>предусмотренные абз.3 п.1 Постановления №1875, также в составе извещения</w:t>
        <w:br/>
        <w:t>размещена декларация факта отсутствия в реестре российской промышленной</w:t>
        <w:br/>
        <w:t>продукции товара с характеристиками, соответствующими потребности заказчика.</w:t>
        <w:br/>
        <w:t>Согласно ч.4 ст.106 Закона о контрактной системе участник закупки, подавший</w:t>
        <w:br/>
        <w:t>жалобу, вправе представить для рассмотрения жалобы по существу информацию и</w:t>
        <w:br/>
        <w:t>документы, подтверждающие обоснованность доводов жалобы.</w:t>
        <w:br/>
        <w:t>На заседании Комиссии Управления представитель Заявителя пояснил, что по</w:t>
        <w:br/>
        <w:t>состоянию на 01.08.2025 года в реестре российской промышленной продукции с</w:t>
      </w:r>
    </w:p>
    <w:p>
      <w:r>
        <w:t>кодом ОКПД-2 20.59.59.900: Продукты разные химические прочие, не включенные в</w:t>
        <w:br/>
        <w:t>другие группировки/кодом ТН ВЭД 2827 49 900 0: Хлориды, хлорид оксиды и хлорид</w:t>
        <w:br/>
        <w:t>гидроксиды; бромиды и бромид оксиды; йодиды и йодид оксиды: хлорид оксиды и</w:t>
        <w:br/>
        <w:t>хлорид гидроксиды: прочие: прочие, внесены следующие реестровые записи:</w:t>
        <w:br/>
        <w:t>10675902, 10675903, 10632563, 10688436 и 10688449. Указанные реестровые записи</w:t>
        <w:br/>
        <w:t>свидетельствуют о наличии на территории Российской Федерации производителей и</w:t>
        <w:br/>
        <w:t>продукции отечественного производства, которая полностью соответствуют</w:t>
        <w:br/>
        <w:t>потребностям заказчика.</w:t>
        <w:br/>
        <w:t>Согласно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 при</w:t>
        <w:br/>
        <w:t>описании объекта закупки Заказчик использует утвержденные позиции, а именно</w:t>
        <w:br/>
        <w:t>Идентификатор СПГЗ ЕАИСТ: 37058274 «Коагулянт на основе полиоксихлорида</w:t>
        <w:br/>
        <w:t>алюминия для водоочистки и водоподготовки», который содержит ОКПД 2:</w:t>
        <w:br/>
        <w:t>20.59.59.900 «Продукты разные химические прочие, не включенные в другие</w:t>
        <w:br/>
        <w:t>группировки».</w:t>
        <w:br/>
        <w:t>2025-51435</w:t>
        <w:br/>
        <w:t>6</w:t>
        <w:br/>
        <w:t>Код ОКПД 2: 20.59.59.900 в соответствии с Постановлением Правительства</w:t>
        <w:br/>
        <w:t>Российской Федерации от 23 декабря 2024 года № 1875 находится в приложении</w:t>
        <w:br/>
        <w:t>№ 2. На данный код установлены защитные меры в виде ограничения допуска</w:t>
        <w:br/>
        <w:t>иностранных товаров.</w:t>
        <w:br/>
        <w:t>Заказчиком установлены требования ограничения в соответствии с</w:t>
        <w:br/>
        <w:t>постановлением Правительства Российской Федерации № 1875.</w:t>
        <w:br/>
        <w:t>При описании объекта закупки Заказчик не нашел необходимый товар в реестре</w:t>
        <w:br/>
        <w:t>Минпромторга, в связи с чем Заказчиком опубликована декларация об отсутствие в</w:t>
        <w:br/>
        <w:t>реестре российской промышленной продукции такого товара с характеристиками,</w:t>
        <w:br/>
        <w:t>соответствующими потребности Заказчика в соответствии с требованиями абзаца 3</w:t>
        <w:br/>
        <w:t>подпункта «а» пункта 7 Постановления Правительства РФ от 23.12.2024 № 1875.</w:t>
        <w:br/>
        <w:t>При этом согласно пояснениям представителя Заказчика осуществлении поиска</w:t>
        <w:br/>
        <w:t>продукции, заказчик руководствовался наименованием СПГЗ и кодом ОКПД 2.</w:t>
        <w:br/>
        <w:t>Комиссия Управления отмечает, что Заказчик проверял отсутствие</w:t>
      </w:r>
    </w:p>
    <w:p>
      <w:r>
        <w:t>необходимого ему товара лишь сравнение ОКПД2 и наименования, при этом в адрес</w:t>
        <w:br/>
        <w:t>производителей продукции Заказчиком запросов не направлялось.</w:t>
        <w:br/>
        <w:t>Иных доказательств того, что при формировании извещения Заказчиком</w:t>
        <w:br/>
        <w:t>достоверно было установлено отсутствие закупаемого товара в реестре российской</w:t>
        <w:br/>
        <w:t>промышленной продукции на заседании Комиссии Управления не представлено.</w:t>
        <w:br/>
        <w:t>На основе вышеизложенного, Комиссия Управления приходит к выводу о</w:t>
        <w:br/>
        <w:t>нарушении Заказчиком положений ч.1 ст.14, п.15 ч.1 ст.42 Закона о контрактной</w:t>
        <w:br/>
        <w:t>системе при формировании описания объекта закупки, что содержит признаки</w:t>
        <w:br/>
        <w:t>состава административного правонарушения, ответственность за которое</w:t>
        <w:br/>
        <w:t>предусмотрена ч.5 ст.7.30.1 Кодекса Российской Федерации об административных</w:t>
        <w:br/>
        <w:t>правонарушениях.</w:t>
        <w:br/>
        <w:t>Одновременно с этим Комиссией Управления установлено, что выявленное</w:t>
        <w:br/>
        <w:t>нарушение положений Закона о контрактной системе не повлекли за собой</w:t>
        <w:br/>
        <w:t>ограничение количества участников закупки, поскольку на участие в закупочной</w:t>
        <w:br/>
        <w:t>процедуре подано пять заявок, пять из которых содержат предложения товара из</w:t>
        <w:br/>
        <w:t>реестра российской промышленной продукции.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2025-51435</w:t>
        <w:br/>
        <w:t>7</w:t>
        <w:br/>
        <w:t>РЕШИЛА:</w:t>
        <w:br/>
        <w:t>1.Признать жалобу ООО «Труд» на действия ГБУ «МосСпортОбъект»</w:t>
        <w:br/>
        <w:t>обоснованной.</w:t>
        <w:br/>
        <w:t>2.Признать в действиях Заказчика нарушение ч.1 ст.14, п.15 ч.1 ст.42 Закона о</w:t>
        <w:br/>
        <w:t>контрактной системе.</w:t>
        <w:br/>
        <w:t>3.Обязательное для исполнения предписание об устранении нарушений</w:t>
        <w:br/>
        <w:t>законодательства о контрактной системе Заказчику не выдавать, поскольку</w:t>
        <w:br/>
        <w:t>выявленные нарушения не повлияли на результаты определения поставщика</w:t>
        <w:br/>
        <w:t>(подрядчика, исполнителя).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 г.</w:t>
        <w:br/>
        <w:t>Москвы в течение 3 (трех) месяцев с даты его принятия в порядке, установленном</w:t>
        <w:br/>
        <w:t>гл. 24 АПК РФ.</w:t>
        <w:br/>
        <w:t>Председательствующий А.А. Кутейников</w:t>
        <w:br/>
        <w:t>Члены комиссии:</w:t>
        <w:br/>
        <w:t>А.А. Леонова</w:t>
        <w:br/>
        <w:t>М.В. Сорбучева</w:t>
        <w:br/>
        <w:t>Исп.Леонова А.А.</w:t>
        <w:br/>
        <w:t>тел.(495) 784-75-05</w:t>
        <w:br/>
        <w:t>2025-51435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