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202500132489020082</w:t>
      </w:r>
    </w:p>
    <w:p>
      <w:r>
        <w:rPr>
          <w:b/>
        </w:rPr>
        <w:t xml:space="preserve">УФАС: </w:t>
      </w:r>
      <w:r>
        <w:t>УФАС по Московской области</w:t>
      </w:r>
    </w:p>
    <w:p>
      <w:r>
        <w:rPr>
          <w:b/>
        </w:rPr>
        <w:t xml:space="preserve">Дата решения: </w:t>
      </w:r>
      <w:r>
        <w:t>16.12.2025</w:t>
      </w:r>
    </w:p>
    <w:p>
      <w:r>
        <w:rPr>
          <w:b/>
        </w:rPr>
        <w:t xml:space="preserve">Исход: </w:t>
      </w:r>
      <w:r>
        <w:t>обоснована</w:t>
      </w:r>
    </w:p>
    <w:p>
      <w:r>
        <w:rPr>
          <w:b/>
        </w:rPr>
        <w:t xml:space="preserve">Закупка №: </w:t>
      </w:r>
      <w:r>
        <w:t>0848300046125000548</w:t>
      </w:r>
    </w:p>
    <w:p>
      <w:r>
        <w:rPr>
          <w:b/>
        </w:rPr>
        <w:t xml:space="preserve">Заказчик: </w:t>
      </w:r>
      <w:r>
        <w:t>МКУ можайского муниципального округа Московской области «Центр торгов»</w:t>
      </w:r>
    </w:p>
    <w:p>
      <w:r>
        <w:rPr>
          <w:b/>
        </w:rPr>
        <w:t xml:space="preserve">Заявитель: </w:t>
      </w:r>
      <w:r>
        <w:t>ООО «Ю-спек»</w:t>
      </w:r>
    </w:p>
    <w:p>
      <w:r>
        <w:rPr>
          <w:b/>
        </w:rPr>
        <w:t xml:space="preserve">Первоисточник в ЕИС: </w:t>
      </w:r>
      <w:r>
        <w:t>https://zakupki.gov.ru/epz/complaint/card/complaint-information.html?complaintNumber=202500132489020082</w:t>
      </w:r>
    </w:p>
    <w:p/>
    <w:p>
      <w:pPr>
        <w:pStyle w:val="Heading1"/>
      </w:pPr>
      <w:r>
        <w:t>Решение</w:t>
      </w:r>
    </w:p>
    <w:p>
      <w:pPr>
        <w:pStyle w:val="Heading2"/>
      </w:pPr>
      <w:r>
        <w:t>вводная часть</w:t>
      </w:r>
    </w:p>
    <w:p>
      <w:r>
        <w:t>Заказчик:</w:t>
      </w:r>
    </w:p>
    <w:tbl>
      <w:tblPr>
        <w:tblStyle w:val="TableGrid"/>
        <w:tblW w:type="auto" w:w="0"/>
        <w:tblLook w:firstColumn="1" w:firstRow="1" w:lastColumn="0" w:lastRow="0" w:noHBand="0" w:noVBand="1" w:val="04A0"/>
      </w:tblPr>
      <w:tblGrid>
        <w:gridCol w:w="8640"/>
      </w:tblGrid>
      <w:tr>
        <w:tc>
          <w:tcPr>
            <w:tcW w:type="dxa" w:w="8640"/>
          </w:tcPr>
          <w:p>
            <w:r>
              <w:t>Администрация Можайского муниципального округа Московской области</w:t>
            </w:r>
          </w:p>
        </w:tc>
      </w:tr>
    </w:tbl>
    <w:p>
      <w:r>
        <w:t>mozhaysk@mosreg.ru</w:t>
      </w:r>
    </w:p>
    <w:p>
      <w:r>
        <w:t>Уполномоченное учреждение:</w:t>
      </w:r>
    </w:p>
    <w:p>
      <w:r>
        <w:t>Муниципальное казенное учреждение Можайского муниципального округа Московской области «Центр торгов»</w:t>
      </w:r>
    </w:p>
    <w:p>
      <w:r>
        <w:t>zakupki-ct@mail.ru</w:t>
      </w:r>
    </w:p>
    <w:p>
      <w:r>
        <w:t>Оператор электронной площадки:</w:t>
      </w:r>
    </w:p>
    <w:p>
      <w:r>
        <w:t>АО «Сбербанк – АСТ»</w:t>
      </w:r>
    </w:p>
    <w:p>
      <w:r>
        <w:t>ko@sberbank-ast.ru</w:t>
      </w:r>
    </w:p>
    <w:p>
      <w:r>
        <w:t>Заявитель:</w:t>
      </w:r>
    </w:p>
    <w:p>
      <w:r>
        <w:t>ООО «Ю-СПЕК»</w:t>
      </w:r>
    </w:p>
    <w:p>
      <w:r>
        <w:t>info@u-spek.ru</w:t>
      </w:r>
    </w:p>
    <w:p>
      <w:r>
        <w:t>РЕШЕНИЕ</w:t>
      </w:r>
    </w:p>
    <w:p>
      <w:r>
        <w:t>по делу № 050/06/105-46087/2025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17.12.2025</w:t>
            </w:r>
          </w:p>
        </w:tc>
        <w:tc>
          <w:tcPr>
            <w:tcW w:type="dxa" w:w="4320"/>
          </w:tcPr>
          <w:p>
            <w:r>
              <w:t>Москва</w:t>
            </w:r>
          </w:p>
        </w:tc>
      </w:tr>
    </w:tbl>
    <w:p>
      <w:r>
        <w:t>Комиссия Московского областного УФАС России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«Ю-СПЕК» (далее – Заявитель) на действия (бездействие) Администрации Можайского муниципального округа Московской области (далее – Заказчик), Муниципального казенного учреждения Можайского муниципального округа Московской области «Центр торгов» (далее – Уполномоченное учреждение) при определении поставщика (подрядчика, исполнителя) путем проведения АО «Сбербанк – АСТ» (далее – Оператор электронной площадки) запроса котировок в электронной форме на поставку сервера видеонаблюдения (извещение № 0848300046125000548 на официальном сайте Единой информационной системы в сфере закупок – www.zakupki.gov.ru (далее – Официальный сайт)) (далее – Запрос котировок),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Закон о контрактной системе), Комиссия</w:t>
      </w:r>
    </w:p>
    <w:p>
      <w:r>
        <w:t>УСТАНОВИЛА:</w:t>
      </w:r>
    </w:p>
    <w:p>
      <w:r>
        <w:t>В Управление поступила жалоба Заявителя на действия Закупочной комиссии при проведении Заказчиком, Уполномоченным учреждением, Оператором электронной площадки Запроса котировок.</w:t>
      </w:r>
    </w:p>
    <w:p>
      <w:r>
        <w:t>По мнению Заявителя, его права и законные интересы нарушены действиями Закупочной комиссии в части ненадлежащего рассмотрения заявок участников закупки.</w:t>
      </w:r>
    </w:p>
    <w:p>
      <w:r>
        <w:t>В соответствии с извещением о проведении Запроса котировок, протоколами, составленными при осуществлении закупки:</w:t>
      </w:r>
    </w:p>
    <w:p>
      <w:r>
        <w:t>дата размещения извещения о проведении Запроса котировок – 28.11.2025;</w:t>
      </w:r>
    </w:p>
    <w:p>
      <w:r>
        <w:t>начальная максимальная цена контракта – 1 541 753,80 руб.;</w:t>
      </w:r>
    </w:p>
    <w:p>
      <w:r>
        <w:t>дата окончания подачи заявок – 05.12.2025;</w:t>
      </w:r>
    </w:p>
    <w:p>
      <w:r>
        <w:t>на участие в Запросе котировок подано 2 заявки от участников закупки, признанные соответствующими требованиям извещения о проведении Запроса котировок.</w:t>
      </w:r>
    </w:p>
    <w:p>
      <w:r>
        <w:t>Согласно доводу жалобы Заявителя, Закупочной комиссией при рассмотрения заявок на участие в закупке не применены ограничения, предусмотренные положениями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что при осуществлении закупок в соответствии с Законом о контрактной системе и закупок в соответствии с Федеральным законом «О закупках товаров, работ, услуг отдельными видами юридических лиц» (далее – Постановление № 1875).</w:t>
      </w:r>
    </w:p>
    <w:p>
      <w:r>
        <w:t>В соответствии с частью 3 статьи 50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частью 2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решения,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цены контракта, суммы цен единиц товара, работы, услуги (в случае, предусмотренном частью 24 статьи 22 настоящего Федерального закона), предложенных участником закупки, подавшим такую заявку,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предложения, предусмотренные пунктом 3 или 4 части 1 статьи 43 настоящего Федерального закона, меньший порядковый номер присваивается заявке на участие в закупке, которая поступила ранее других таких заявок;</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 устанавливающие: 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и определяет информацию и перечень документов, которые подтверждают страну происхождения товара для целей Закона о контрактной системе, в случае принятия мер, предусмотренных пунктом 1 части 2 статьи 14 Закона о контрактной системе.</w:t>
      </w:r>
    </w:p>
    <w:p>
      <w:r>
        <w:t>Частью 3 статьи 14 Закона о контрактной системе установлено, что принятие Правительством Российской Федерации мер, предусмотренных пунктом 1 части 2 статьи 14 Закона о контрактной системе,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t>В соответствии с пунктом 2 частью 4 статьи 14 Закона о контрактной системе установлено, что при осуществлении закупки товара, если Правительством Российской Федерации установлено, предусмотренное подпунктом «б» пункта 1 части 2 статьи 14 Закона о контрактной системе, ограничение закупок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t>Согласно пункту 5 части 1 статьи 43 Закона о контрактной системе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Пунктом 1 Постановления № 1875 устанавливаются:</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Пунктом 3 Постановление № 1875 установлено, что информацией и документами, подтверждающими страну происхождения товара для целей Постановление № 1875, являются:</w:t>
      </w:r>
    </w:p>
    <w:p>
      <w:r>
        <w:t>а)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соответствии с протоколом подведения итогов определения поставщика (подрядчика, исполнителя) от 05.12.2025 № ИЗК1 (далее – Протокол) заявка Заявителя с идентификационным номером «177», а также заявка участника закупки с идентификационным номером «238» (далее – Победитель) признаны соответствующими требованиям извещения о проведении Запроса котировок.</w:t>
      </w:r>
    </w:p>
    <w:p>
      <w:r>
        <w:t>Согласно извещению о проведении Запроса котировок предметом закупки является поставка сервера видеонаблюдения.</w:t>
      </w:r>
    </w:p>
    <w:p>
      <w:r>
        <w:t>Заказчиком в извещении о проведении Запроса котировок в отношении объекта закупки установлено ограничение закупок товаров, происходящих из иностранных государств, выполняемых работ, оказываемых услуг иностранными лицами.</w:t>
      </w:r>
    </w:p>
    <w:p>
      <w:r>
        <w:t>На заседании комиссии установлено, что согласно сведениям, размещенным на Официальном сайте, Заказчиком закупается товар «Сервер», в отношении которого предусмотрена соответствующая позиция КТРУ – 26.20.14.000-00000189 «Сервер», относящийся к коду ОКДП2 26.20.14.120 – Серверы (однопроцессорные, двухпроцессорные).</w:t>
      </w:r>
    </w:p>
    <w:p>
      <w:r>
        <w:t>Вместе с тем, согласно пункту 198 перечня Приложения № 2 к Постановлению № 1875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а именно товара с кодам ОКПД2 26.20.14 – Машины вычислительные электронные цифровые, поставляемые в виде систем для автоматической обработки данных, соответствующих коду 26.20.14.120 – Серверы (однопроцессорные, двухпроцессорные), по Общероссийскому классификатору продукции по видам экономической деятельности ОК 034-2014 (КПЕС 2008)</w:t>
      </w:r>
    </w:p>
    <w:p>
      <w:r>
        <w:t>На заседании Комиссии установлено, что в составе заявки Заявителя продекларирован реестровый номер из реестра российской промышленной продукции «10313322» на товар «Сервер универсальный 2U «Паладин-X212» (НИКА.466533.301)» производителя ЗАО «НТ» со вторым уровнем ответственности с количеством баллов за выполнение (освоение) на территории Российской Федерации таких операций (условий): 154,00.</w:t>
      </w:r>
    </w:p>
    <w:p>
      <w:r>
        <w:t>Вместе с тем, на заседании Комиссии установлено, что в составе участника закупки продекларирован реестровый номер из реестра российской промышленной продукции «10465907» на товар «Серверный корпус R-K2-12.H-XX.35.XX КДБА.469573.013» производителя АО «РЭ» с количеством баллов за выполнение (освоение) на территории Российской Федерации таких операций (условий): 50,00, не соответствующей объекту закупки.</w:t>
      </w:r>
    </w:p>
    <w:p>
      <w:pPr>
        <w:pStyle w:val="Heading2"/>
      </w:pPr>
      <w:r>
        <w:t>мотивировочная часть</w:t>
      </w:r>
    </w:p>
    <w:p>
      <w:r>
        <w:t>Таким образом, изучив заявки участников закупки, а также документы и сведения, представленные на заседании Комиссии представителем Заказчика, Комиссия приходит к выводу, что Закупочной комиссией в части принятия заявки участника закупки, соответствующей требованиям извещения о проведении Запроса котировок, противоречит требованиям Закона о контрактной системе.</w:t>
      </w:r>
    </w:p>
    <w:p>
      <w:r>
        <w:t>На основании изложенного, Комиссия приходит к выводу, что действия Закупочной комиссии нарушают пункт 1 части 3 статьи 50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Следовательно, довод жалобы Заявителя является обоснованным.</w:t>
      </w:r>
    </w:p>
    <w:p>
      <w:r>
        <w:t>Вместе с тем, на заседании Комиссии установлено, что Заказчиком заключен контракт № 0848300046125000548 от 10.12.2025.</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w:t>
      </w:r>
    </w:p>
    <w:p>
      <w:pPr>
        <w:pStyle w:val="Heading2"/>
      </w:pPr>
      <w:r>
        <w:t>резолютивная часть</w:t>
      </w:r>
    </w:p>
    <w:p>
      <w:r>
        <w:t>РЕШИЛА:</w:t>
      </w:r>
    </w:p>
    <w:p>
      <w:r>
        <w:t>Признать жалобу ООО «Ю-СПЕК» обоснованной.</w:t>
      </w:r>
    </w:p>
    <w:p>
      <w:r>
        <w:t>Признать в действиях Закупочной комиссии нарушения пункта 1 части 3 статьи 50 Закона о контрактной системе.</w:t>
      </w:r>
    </w:p>
    <w:p>
      <w:r>
        <w:t>Заказчику, Уполномоченному учреждению, Закупочной комиссии, Оператору электронной площадки обязательное для исполнения предписание об устранении допущенных нарушений не выдавать, так как заключен контракт.</w:t>
      </w:r>
    </w:p>
    <w:p>
      <w:r>
        <w:t>Материалы дела от 17.12.2025 № 050/06/105-46087/2025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арбитражном суде в течение трех месяцев в установленном законом порядке.</w:t>
      </w:r>
    </w:p>
    <w:p>
      <w:r>
        <w:t>7</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