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202500187297002719</w:t>
      </w:r>
    </w:p>
    <w:p>
      <w:r>
        <w:rPr>
          <w:b/>
        </w:rPr>
        <w:t xml:space="preserve">УФАС: </w:t>
      </w:r>
      <w:r>
        <w:t>УФАС по Ленинградской области</w:t>
      </w:r>
    </w:p>
    <w:p>
      <w:r>
        <w:rPr>
          <w:b/>
        </w:rPr>
        <w:t xml:space="preserve">Дата решения: </w:t>
      </w:r>
      <w:r>
        <w:t>24.06.2025</w:t>
      </w:r>
    </w:p>
    <w:p>
      <w:r>
        <w:rPr>
          <w:b/>
        </w:rPr>
        <w:t xml:space="preserve">Исход: </w:t>
      </w:r>
      <w:r>
        <w:t>обоснована</w:t>
      </w:r>
    </w:p>
    <w:p>
      <w:r>
        <w:rPr>
          <w:b/>
        </w:rPr>
        <w:t xml:space="preserve">Закупка №: </w:t>
      </w:r>
      <w:r>
        <w:t>0145200000425000911</w:t>
      </w:r>
    </w:p>
    <w:p>
      <w:r>
        <w:rPr>
          <w:b/>
        </w:rPr>
        <w:t xml:space="preserve">Заказчик: </w:t>
      </w:r>
      <w:r>
        <w:t>Комитет государственного заказа Ленинградской области</w:t>
      </w:r>
    </w:p>
    <w:p>
      <w:r>
        <w:rPr>
          <w:b/>
        </w:rPr>
        <w:t xml:space="preserve">Заявитель: </w:t>
      </w:r>
      <w:r>
        <w:t>Николаев Владимир германович</w:t>
      </w:r>
    </w:p>
    <w:p>
      <w:r>
        <w:rPr>
          <w:b/>
        </w:rPr>
        <w:t xml:space="preserve">Первоисточник в ЕИС: </w:t>
      </w:r>
      <w:r>
        <w:t>https://zakupki.gov.ru/epz/complaint/card/complaint-information.html?complaintNumber=202500187297002719</w:t>
      </w:r>
    </w:p>
    <w:p/>
    <w:p>
      <w:pPr>
        <w:pStyle w:val="Heading1"/>
      </w:pPr>
      <w:r>
        <w:t>Решение</w:t>
      </w:r>
    </w:p>
    <w:p>
      <w:pPr>
        <w:pStyle w:val="Heading2"/>
      </w:pPr>
      <w:r>
        <w:t>вводная часть</w:t>
      </w:r>
    </w:p>
    <w:p>
      <w:r>
        <w:t>Заказчик:</w:t>
      </w:r>
    </w:p>
    <w:p>
      <w:r>
        <w:t>ГОСУДАРСТВЕННОЕ БЮДЖЕТНОЕ</w:t>
      </w:r>
    </w:p>
    <w:p>
      <w:r>
        <w:t>УЧРЕЖДЕНИЕ ЗДРАВООХРАНЕНИЯ</w:t>
      </w:r>
    </w:p>
    <w:p>
      <w:r>
        <w:t>ЛЕНИНГРАДСКОЙ ОБЛАСТИ</w:t>
      </w:r>
    </w:p>
    <w:p>
      <w:r>
        <w:t>«ВОЛОСОВСКАЯ МЕЖРАЙОННАЯ</w:t>
      </w:r>
    </w:p>
    <w:p>
      <w:r>
        <w:t>БОЛЬНИЦА»</w:t>
      </w:r>
    </w:p>
    <w:p>
      <w:r>
        <w:t>zakvolosovocrb@mail.ru</w:t>
      </w:r>
    </w:p>
    <w:p>
      <w:r>
        <w:t>Уполномоченный орган:</w:t>
      </w:r>
    </w:p>
    <w:p>
      <w:r>
        <w:t>КОМИТЕТ ГОСУДАРСТВЕННОГО</w:t>
      </w:r>
    </w:p>
    <w:p>
      <w:r>
        <w:t>ЗАКАЗА ЛЕНИНГРАДСКОЙ</w:t>
      </w:r>
    </w:p>
    <w:p>
      <w:r>
        <w:t>ОБЛАСТИ</w:t>
      </w:r>
    </w:p>
    <w:p>
      <w:r>
        <w:t>io_izibaev@lenreg.ru</w:t>
      </w:r>
    </w:p>
    <w:p>
      <w:r>
        <w:t>Заявитель:</w:t>
      </w:r>
    </w:p>
    <w:p>
      <w:r>
        <w:t>ИП НИКОЛАЕВ ВЛАДИМИР</w:t>
      </w:r>
    </w:p>
    <w:p>
      <w:r>
        <w:t>ГЕРМАНОВИЧ</w:t>
      </w:r>
    </w:p>
    <w:p>
      <w:r>
        <w:t>vn@core-med.ru</w:t>
      </w:r>
    </w:p>
    <w:p>
      <w:r>
        <w:t>Оператор электронной площадки:</w:t>
      </w:r>
    </w:p>
    <w:p>
      <w:r>
        <w:t>АО «РАД»</w:t>
      </w:r>
    </w:p>
    <w:p>
      <w:r>
        <w:t>KO@auction-house.ru</w:t>
      </w:r>
    </w:p>
    <w:p>
      <w:r>
        <w:t>номер извещения</w:t>
      </w:r>
    </w:p>
    <w:p>
      <w:r>
        <w:t>0145200000425000911</w:t>
      </w:r>
    </w:p>
    <w:p>
      <w:r>
        <w:t>РЕШЕНИЕ</w:t>
      </w:r>
    </w:p>
    <w:p>
      <w:r>
        <w:t>Комиссии Ленинградского УФАС России</w:t>
      </w:r>
    </w:p>
    <w:p>
      <w:r>
        <w:t>по контролю в сфере закупок</w:t>
      </w:r>
    </w:p>
    <w:p>
      <w:r>
        <w:t>по делу № 047/06/105-1132/2025</w:t>
      </w:r>
    </w:p>
    <w:p>
      <w:r>
        <w:t>24 июня 2025 года Санкт-Петербург</w:t>
      </w:r>
    </w:p>
    <w:p>
      <w:r>
        <w:t>Комиссия Ленинградского УФАС России по контролю в сфере закупок (далее – Комиссия) в составе:</w:t>
      </w:r>
    </w:p>
    <w:p>
      <w:r>
        <w:t>заседание проводилось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 в присутствии представителей по доверенности:</w:t>
      </w:r>
    </w:p>
    <w:p>
      <w:r>
        <w:t>от Заказчика - ГОСУДАРСТВЕННОЕ БЮДЖЕТНОЕ УЧРЕЖДЕНИЕ ЗДРАВООХРАНЕНИЯ ЛЕНИНГРАДСКОЙ ОБЛАСТИ "ВОЛОСОВСКАЯ МЕЖРАЙОННАЯ БОЛЬНИЦА":</w:t>
      </w:r>
    </w:p>
    <w:p>
      <w:r>
        <w:t>от Уполномоченного органа - КОМИТЕТ ГОСУДАРСТВЕННОГО ЗАКАЗА ЛЕНИНГРАДСКОЙ ОБЛАСТИ:</w:t>
      </w:r>
    </w:p>
    <w:p>
      <w:r>
        <w:t>в отсутствие представителей от Заявителя, извещенные о времени и месте заседания Комиссии надлежащим образом,</w:t>
      </w:r>
    </w:p>
    <w:p>
      <w:r>
        <w:t>рассмотрев в соответствии с Положением о территориальном органе Федеральной антимонопольной службы, утвержденного приказом ФАС России от 23.07.2015 № 649/15, жалобу Заявителя и в результате проведения в соответствии с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внеплановой проверки</w:t>
      </w:r>
    </w:p>
    <w:p>
      <w:pPr>
        <w:pStyle w:val="Heading2"/>
      </w:pPr>
      <w:r>
        <w:t>описательная часть</w:t>
      </w:r>
    </w:p>
    <w:p>
      <w:r>
        <w:t>УСТАНОВИЛА:</w:t>
      </w:r>
    </w:p>
    <w:p>
      <w:r>
        <w:t>В Ленинградское УФАС России поступила жалоба Заявителя (вх. № 6143/25 от 17.06.2025) на положения извещения при проведении электронного аукциона на поставку Системы для ЛОР осмотра/терапевтических процедур для ГБУЗ ЛО «Волосовская МБ» в 2025 году.</w:t>
      </w:r>
    </w:p>
    <w:p>
      <w:r>
        <w:t>Извещение о проведении электронного аукциона форме размещено 06.06.2025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- 4 615 000,00 рублей.</w:t>
      </w:r>
    </w:p>
    <w:p>
      <w:r>
        <w:t>Рассмотрев представленные документы, Комиссия пришла к следующим выводам.</w:t>
      </w:r>
    </w:p>
    <w:p>
      <w:r>
        <w:t>В силу части 1 статьи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о контрактной системе и других федеральных законов, регулирующих отношения, указанные в части 1 статьи 1 Закона о контрактной системе. Нормы права, содержащиеся в других федеральных законах и регулирующие указанные отношения, должны соответствовать Закону о контрактной системе.</w:t>
      </w:r>
    </w:p>
    <w:p>
      <w:r>
        <w:t>Часть 1 статьи 8 Закона о контрактной системе гласит,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t>При этом в соответствии с частью 2 указанной статьи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части 1 статьи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Конкурентными способами определения поставщиков являются, в том числе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В соответствии с частью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w:t>
      </w:r>
    </w:p>
    <w:p>
      <w:r>
        <w:t>Частью 2 статьи 42 Закона о контрактной системе предусмотрено, что извещение об осуществлении закупки, если иное не предусмотрено Законом о контрактной системе, должно содержать следующие электронные документы:</w:t>
      </w:r>
    </w:p>
    <w:p>
      <w:r>
        <w:t>1) описание объекта закупки в соответствии со статьей 33 Закона о контрактной системе;</w:t>
      </w:r>
    </w:p>
    <w:p>
      <w:r>
        <w:t>2) 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
        <w:t>3)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4) порядок рассмотрения и оценки заявок на участие в конкурсах в соответствии с Законом о контрактной системе;</w:t>
      </w:r>
    </w:p>
    <w:p>
      <w:r>
        <w:t>5) проект контракта;</w:t>
      </w:r>
    </w:p>
    <w:p>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t>а) 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 111-ФЗ «Об инвестировании средств для финансирования накопительной пенсии в Российской Федерации»;</w:t>
      </w:r>
    </w:p>
    <w:p>
      <w:r>
        <w:t>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 117-ФЗ «О накопительно-ипотечной системе жилищного обеспечения военнослужащих»;</w:t>
      </w:r>
    </w:p>
    <w:p>
      <w:r>
        <w:t>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t>В силу положений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Согласно части 2 статьи 33 Закона о контрактной системе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Указание в извещении об осуществлении закупки требований к характеристикам объекта закупки прямо предусмотрено положениями Закона о контрактной системе. Заказчик вправе в необходимой степени детализировать объект закупки для достижения поставленных целей.</w:t>
      </w:r>
    </w:p>
    <w:p>
      <w:r>
        <w:t>Таким образом, согласно положениям статьи 42, части 1, 2 статьи 33 Закона о контрактной системе Заказчику, с одной стороны, предоставлено право самостоятельно принимать решение о способе определения поставщиков, содержании объекта закупки, установления функциональных, технических и качественных характеристик, эксплуатационных характеристик объекта закупки, соответствующих потребностям Заказчика, с другой стороны, Заказчику запрещено совершать действия направленные на ограничение конкуренции.</w:t>
      </w:r>
    </w:p>
    <w:p>
      <w:r>
        <w:t>Суть доводов жалобы сводится к тому, что по мнению Заявителя, Заказчиком установлены требования к закупаемому товару с нарушением норм Закона о контрактной системе.</w:t>
      </w:r>
    </w:p>
    <w:p>
      <w:r>
        <w:t>Рассмотрев жалобу по существу, документы и сведения, представленные сторонами и размещенные на официальном сайте ЕИС, проведя внеплановую проверку определения поставщика (подрядчика, исполнителя) на предмет соответствия требованиям законодательства Российской Федерации о контрактной системе в сфере закупок товаров, работ, услуг для государственных и муниципальных нужд, Комиссия установила следующие обстоятельства.</w:t>
      </w:r>
    </w:p>
    <w:p>
      <w:r>
        <w:t>Из материалов дела следует, что объектом закупки является поставка Системы для ЛОР осмотра/терапевтических процедур для ГБУЗ ЛО «Волосовская МБ» в 2025 году, Заказчиком применена позиция КТРУ - 26.60.13.190-00000023.</w:t>
      </w:r>
    </w:p>
    <w:p>
      <w:r>
        <w:t>Комиссия, проанализировав нормы действующего законодательства, установила следующее.</w:t>
      </w:r>
    </w:p>
    <w:p>
      <w:r>
        <w:t>Частью 6 статьи 23 Закона о контрактной системе установлено, что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Постановлением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постановление Правительства РФ № 145) утверждены Правила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(далее - Правила формирования КТРУ) и Правила использования каталога товаров, работ, услуг для обеспечения государственных и муниципальных нужд (далее - Правила использования КТРУ).</w:t>
      </w:r>
    </w:p>
    <w:p>
      <w:r>
        <w:t>На основании п. 4 Правил использования КТРУ заказчики обязаны применять информацию, включенную в позицию каталога в соответствии с подпунктами "б" - "г" и "е" - "з" п. 10 Правил формирования КТРУ,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В силу п. 5 Правил использования КТРУ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Согласно п. 6 Правил использования КТРУ в случае предоставления дополнительной информации, предусмотренной пунктом 5 Правил использования КТРУ,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Согласно абзацу первому п. 7 Правил использования КТРУ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Федерального закона. 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пунктом 1 части 1 статьи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Федерального закона соответственно.</w:t>
      </w:r>
    </w:p>
    <w:p>
      <w:r>
        <w:t>Материалами дела подтверждается, что установленная Заказчиком позиция КТРУ в разделе «описание товара, работы, услуги» не содержит обязательных для применения характеристик, в связи с чем, описание объекта закупки должно составляться на основании ст. 33 Закона о контрактной системе.</w:t>
      </w:r>
    </w:p>
    <w:p>
      <w:r>
        <w:t>С одной стороны, в Извещении (печатная версия) напротив каждой характеристики указано: «В связи с отсутствием описания (характеристик) товара в КТРУ характеристики в описании объекта закупки указываются в соответствии с положением ст. 33 Федерального закона «О контрактной системе в сфере закупок товаров, работ, услуг для обеспечения государственных и муниципальных нужд» от 05.04.2013 N 44-ФЗ».</w:t>
      </w:r>
    </w:p>
    <w:p>
      <w:r>
        <w:t>С другой стороны, изучив файл «Описание объекта закупки» Комиссия установила, что самих обоснований характеристик в нем не содержится. Вышеуказанное подтвердил Заказчик отвечая на вопрос о том, где находятся сами обоснования каждой характеристики.</w:t>
      </w:r>
    </w:p>
    <w:p>
      <w:r>
        <w:t>Согласно п. 2 ч. 1 ст. 33 Закона о контрактной системе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Поскольку анализ Извещения показал, что в составе Описания объекта закупки не содержится обоснование необходимости использования характеристик закупаемых товаров, что не соответствует требованиям статьи 33 Закона о контрактной системе и Правил использования КТРУ, доказательств обратного не представлено, в связи с чем доводы жалобы об отсутствии обоснований подтверждаются фактическими обстоятельствами дела.</w:t>
      </w:r>
    </w:p>
    <w:p>
      <w:r>
        <w:t>Таким образом, Комиссия выявляет в действиях Заказчика нарушение пункта 1 части 2 статьи 42 Закона о контрактной системе, в связи с тем, что в составе Описания объекта закупки не размещено обоснование необходимости использования дополнительной информации, по характеристикам закупаемого товара, что не соответствует требованиям Закона о контрактной системе.</w:t>
      </w:r>
    </w:p>
    <w:p>
      <w:r>
        <w:t>Комиссия приводит судебную практику, также подтверждающую обоснованность указанного выше вывода:</w:t>
      </w:r>
    </w:p>
    <w:p>
      <w:r>
        <w:t>1) В рамках Постановления по делу А26-4898/2023 от 06.05.2024 Арбитражный суд Северо-Западного округа указал, что установленные заказчиком требования к поставляемому товару являются ничем не обоснованными, несмотря на то, что Заказчик имел право и возможность установить характеристики товара, соответствующие его потребностям, обосновав необходимость использования таких показателей. (стр. 6-7 Постановления).</w:t>
      </w:r>
    </w:p>
    <w:p>
      <w:r>
        <w:t>2) В рамках Постановления по делу А21-3933/2023 от 21.12.2023 Арбитражный суд Северо-Западного округа указал, что в силу пункта 6 Правила использования каталога товаров, работ, услуг для обеспечения государственных и муниципальных нужд (далее – Правила № 145)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 (стр. 4 Постановления)</w:t>
      </w:r>
    </w:p>
    <w:p>
      <w:r>
        <w:t>3) В рамках Постановления по делу А56-110590/2021 от 19.09.2022 Тринадцатый Арбитражный апелляционный суд указал следующее:</w:t>
      </w:r>
    </w:p>
    <w:p>
      <w:r>
        <w:t>«В пункте 5 Правил использования КТРУ указано, что заказчик вправе указать в извещении об осуществлении закупки, приглашении и 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Закона № 44-ФЗ, которые не предусмотрены в позиции каталога, за исключением прямо перечисленных в данном пункте случаев.</w:t>
      </w:r>
    </w:p>
    <w:p>
      <w:r>
        <w:t>В соответствии с пунктом 6 Правил использования КТРУ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Вместе с тем, антимонопольным органом и судом первой инстанции установлено, что надлежащее обоснование установления характеристик товара, не поименованных в КТРУ, в Документации об аукционе также отсутствует. Таким образом, Управление и суд первой инстанции пришли к обоснованному выводу о нарушении Заказчиком требований части 6 статьи 23 Закона № 44-ФЗ.» (стр. 5 Постановления)</w:t>
      </w:r>
    </w:p>
    <w:p>
      <w:pPr>
        <w:pStyle w:val="Heading2"/>
      </w:pPr>
      <w:r>
        <w:t>мотивировочная часть</w:t>
      </w:r>
    </w:p>
    <w:p>
      <w:r>
        <w:t>Таким образом, Комиссия приходит к выводу, что сложившаяся судебная практика прямо указывает на необходимость обоснования заказчиком использования характеристик, на которые по сути и сослался сам Заказчик в Извещении, но не указал их в Описании объекта закупки.</w:t>
      </w:r>
    </w:p>
    <w:p>
      <w:r>
        <w:t>Дополнительно Комиссия отмечает, что в соответствии с частью 1.1. статьи 33 Закона о контрактной системе установлено, что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пунктом 1 части 2 статьи 14 настоящего Федерального закона запрет, ограничение или преимущество, указываются характеристики товара российского происхождения.</w:t>
      </w:r>
    </w:p>
    <w:p>
      <w:r>
        <w:t>Пунктом «б» пункта 1 части 2 статьи 14 Закона о контрактной системе предусмотрено право Правительства РФ вводить ограничения на закупки иностранных товаров (включая поставляемые в рамках работ и услуг), а также работ и услуг иностранных исполнителей.</w:t>
      </w:r>
    </w:p>
    <w:p>
      <w:r>
        <w:t>Во исполнение указанных норм принято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Объектом закупки является поставка системы для ЛОР осмотра/терапевтических процедур для ГБУЗ ЛО «Волосовская МБ» в 2025 году и Заказчиком установлено: «Преимущество в отношении товаров российского происхождения, выполняемых работ, оказываемых услуг российскими лицами».</w:t>
      </w:r>
    </w:p>
    <w:p>
      <w:r>
        <w:t>На заседании Комиссии УФАС Заказчиком не представлены доказательства того, что совокупность описания характеристик закупаемого товара соответствуют изделия Российского производства.</w:t>
      </w:r>
    </w:p>
    <w:p>
      <w:r>
        <w:t>Указание в описании объекта закупки характеристик товара российского происхождения в случае, если производство такого товара на территории Российской Федерации отсутствует, является невозможным, в связи с чем в этом случае характеристики товара российского происхождения в описании объекта закупки не указываются, при этом представляется целесообразным заказчику в описании объекта закупки самостоятельно декларировать невозможность указать характеристики товара российского происхождения по причине отсутствия производства такого товара на территории Российской Федерации (Информационное письмо Минфина России от 31.01.2025 N 24-01-06/8697 "О применении положений постановления Правительства №1875).</w:t>
      </w:r>
    </w:p>
    <w:p>
      <w:r>
        <w:t>Подобного декларирования в Извещении не заявлено, на основании изложенного, Комиссия приходит к выводу, что усматриваются признаки нарушения законодательства о контрактной системе при описании объекта закупки.</w:t>
      </w:r>
    </w:p>
    <w:p>
      <w:r>
        <w:t>На основании изложенного и, руководствуясь ч. 8 ст. 106 Закона о контрактной системе, Комиссия</w:t>
      </w:r>
    </w:p>
    <w:p>
      <w:pPr>
        <w:pStyle w:val="Heading2"/>
      </w:pPr>
      <w:r>
        <w:t>резолютивная часть</w:t>
      </w:r>
    </w:p>
    <w:p>
      <w:r>
        <w:t>РЕШИЛА:</w:t>
      </w:r>
    </w:p>
    <w:p>
      <w:r>
        <w:t>1.Признать жалобу ИП НИКОЛАЕВ В.Г. обоснованной;</w:t>
      </w:r>
    </w:p>
    <w:p>
      <w:r>
        <w:t>2.Признать в действиях Заказчика нарушение пункта 1 части 2 статьи 42 Закона о контрактной системе;</w:t>
      </w:r>
    </w:p>
    <w:p>
      <w:r>
        <w:t>3.Выдать Заказчику предписание об устранении выявленного нарушения путем отмены протоколов, внесения изменений в извещение об осуществлении закупки;</w:t>
      </w:r>
    </w:p>
    <w:p>
      <w:r>
        <w:t>4.Передать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трёх месяцев со дня принятия.</w:t>
      </w:r>
    </w:p>
    <w:p>
      <w:r>
        <w:t>6</w:t>
      </w:r>
    </w:p>
    <w:p>
      <w:r>
        <w:t>9</w:t>
      </w:r>
    </w:p>
    <w:p>
      <w:pPr>
        <w:pStyle w:val="Heading1"/>
      </w:pPr>
      <w:r>
        <w:t>Предписание</w:t>
      </w:r>
    </w:p>
    <w:p>
      <w:pPr>
        <w:pStyle w:val="Heading2"/>
      </w:pPr>
      <w:r>
        <w:t>вводная часть</w:t>
      </w:r>
    </w:p>
    <w:p>
      <w:r>
        <w:t>Заказчик:</w:t>
      </w:r>
    </w:p>
    <w:p>
      <w:r>
        <w:t>ГОСУДАРСТВЕННОЕ БЮДЖЕТНОЕ</w:t>
      </w:r>
    </w:p>
    <w:p>
      <w:r>
        <w:t>УЧРЕЖДЕНИЕ ЗДРАВООХРАНЕНИЯ</w:t>
      </w:r>
    </w:p>
    <w:p>
      <w:r>
        <w:t>ЛЕНИНГРАДСКОЙ ОБЛАСТИ</w:t>
      </w:r>
    </w:p>
    <w:p>
      <w:r>
        <w:t>"ВОЛОСОВСКАЯ МЕЖРАЙОННАЯ</w:t>
      </w:r>
    </w:p>
    <w:p>
      <w:r>
        <w:t>БОЛЬНИЦА"</w:t>
      </w:r>
    </w:p>
    <w:p>
      <w:r>
        <w:t>zakvolosovocrb@mail.ru</w:t>
      </w:r>
    </w:p>
    <w:p>
      <w:r>
        <w:t>Уполномоченный орган:</w:t>
      </w:r>
    </w:p>
    <w:p>
      <w:r>
        <w:t>КОМИТЕТ ГОСУДАРСТВЕННОГО</w:t>
      </w:r>
    </w:p>
    <w:p>
      <w:r>
        <w:t>ЗАКАЗА ЛЕНИНГРАДСКОЙ</w:t>
      </w:r>
    </w:p>
    <w:p>
      <w:r>
        <w:t>ОБЛАСТИ</w:t>
      </w:r>
    </w:p>
    <w:p>
      <w:r>
        <w:t>io_izibaev@lenreg.ru</w:t>
      </w:r>
    </w:p>
    <w:p>
      <w:r>
        <w:t>Заявитель:</w:t>
      </w:r>
    </w:p>
    <w:p>
      <w:r>
        <w:t>ИП НИКОЛАЕВ ВЛАДИМИР</w:t>
      </w:r>
    </w:p>
    <w:p>
      <w:r>
        <w:t>ГЕРМАНОВИЧ</w:t>
      </w:r>
    </w:p>
    <w:p>
      <w:r>
        <w:t>vn@core-med.ru</w:t>
      </w:r>
    </w:p>
    <w:p>
      <w:r>
        <w:t>Оператор электронной площадки:</w:t>
      </w:r>
    </w:p>
    <w:p>
      <w:r>
        <w:t>АО "РАД"</w:t>
      </w:r>
    </w:p>
    <w:p>
      <w:r>
        <w:t>KO@auction-house.ru</w:t>
      </w:r>
    </w:p>
    <w:p>
      <w:r>
        <w:t>номер извещения</w:t>
      </w:r>
    </w:p>
    <w:p>
      <w:r>
        <w:t>0145200000425000911</w:t>
      </w:r>
    </w:p>
    <w:p>
      <w:r>
        <w:t>ПРЕДПИСАНИЕ</w:t>
      </w:r>
    </w:p>
    <w:p>
      <w:r>
        <w:t>Комиссии Ленинградского УФАС России</w:t>
      </w:r>
    </w:p>
    <w:p>
      <w:r>
        <w:t>по контролю в сфере закупок</w:t>
      </w:r>
    </w:p>
    <w:p>
      <w:r>
        <w:t>по делу № 047/06/105-1132/2025</w:t>
      </w:r>
    </w:p>
    <w:p>
      <w:r>
        <w:t>24 июня 2025 года Санкт-Петербург</w:t>
      </w:r>
    </w:p>
    <w:p>
      <w:r>
        <w:t>Комиссия Ленинградского УФАС России по контролю в сфере закупок (далее - Комиссия) в составе:</w:t>
      </w:r>
    </w:p>
    <w:p>
      <w:pPr>
        <w:pStyle w:val="Heading2"/>
      </w:pPr>
      <w:r>
        <w:t>мотивировочная часть</w:t>
      </w:r>
    </w:p>
    <w:p>
      <w:r>
        <w:t>на основании решения по делу № 047/06/105-1132/2025 от 24.06.2025, руководствуясь частью 22 статьи 99 Федерального закона от 10.04.2013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Оператору электронной площадки в пределах своей компетенции:</w:t>
      </w:r>
    </w:p>
    <w:p>
      <w:r>
        <w:t>Отменить протоколы, составленные в ходе осуществления закупки;</w:t>
      </w:r>
    </w:p>
    <w:p>
      <w:r>
        <w:t>Заказчику привести извещение о проведении закупки в соответствие с требованиями Закона о контрактной системе с учетом решения по делу № 047/06/105-1132/2025 от 24.06.2025 путем внесения изменений в извещение о проведении закупки.</w:t>
      </w:r>
    </w:p>
    <w:p>
      <w:r>
        <w:t>Разместить соответствующее извещение на сайте Единой информационной системы в сфере закупок по адресу: www.zakupki.gov.ru (далее – Официальный сайт);</w:t>
      </w:r>
    </w:p>
    <w:p>
      <w:r>
        <w:t>Назначить новую дату окончания срока подачи заявок на участие в закупке, дату окончания срока рассмотрения заявок участников, а также разместить на Официальном сайте информацию о новой дате окончания срока подачи заявок на участие в закупке, дате окончания срока рассмотрения заявок участников.</w:t>
      </w:r>
    </w:p>
    <w:p>
      <w:r>
        <w:t>Оператору электронной площадки предоставить возможность осуществления Заказчиком действий, направленных на исполнение настоящего предписания.</w:t>
      </w:r>
    </w:p>
    <w:p>
      <w:r>
        <w:t>Заказчику в срок до 28.07.2025 представить в Ленинградское УФАС России подтверждение исполнения настоящего предписания в письменном виде по электронной почте to47@fas.gov.ru с досылом оригинала.</w:t>
      </w:r>
    </w:p>
    <w:p>
      <w:r>
        <w:t>Ленинградское УФАС России напоминает, что 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