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202500187298001215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14.03.2025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0373100031925000132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хирургии имени А.В. Вишневского»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Закрытое акционерное общество «Сибирский успех»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https://zakupki.gov.ru/epz/complaint/card/complaint-information.html?complaintNumber=202500187298001215</w:t>
      </w:r>
    </w:p>
    <w:p/>
    <w:p>
      <w:pPr>
        <w:pStyle w:val="Heading1"/>
      </w:pPr>
      <w:r>
        <w:t>Решение</w:t>
      </w:r>
    </w:p>
    <w:p>
      <w:r>
        <w:t>ФГБУ «НМИЦ хирургии им.</w:t>
        <w:br/>
        <w:t>А.В. Вишневского» Минздрава России</w:t>
        <w:br/>
        <w:t>kozlovanm@ixv.ru</w:t>
        <w:br/>
        <w:t>ЗАО «Сибирский Успех»</w:t>
        <w:br/>
        <w:t>tender@uspekh.ru</w:t>
        <w:br/>
        <w:t>АО «ЕЭТП»</w:t>
        <w:br/>
        <w:t>info@roseltorg.ru</w:t>
        <w:br/>
        <w:t>РЕШЕНИЕ</w:t>
        <w:br/>
        <w:t>по делу № 077/06/106-3278/2025 о нарушении</w:t>
        <w:br/>
        <w:t>законодательства о контрактной системе</w:t>
        <w:br/>
        <w:t>14.03.2025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государственного инспектора отдела</w:t>
        <w:br/>
        <w:t>обжалования государственных закупок А.А. Кутейникова 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Ведущего специалиста-эксперта отдела обжалования государственных закупок</w:t>
        <w:br/>
        <w:t>М.О. Мацневой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ФГБУ «НМИЦ Хирургии им. А.В. Вишневского» Минздрава России :</w:t>
        <w:br/>
        <w:t>Б.Е. Рябухина (по доверенности № б/н от 12.03.2025),</w:t>
        <w:br/>
        <w:t>ЗАО «Сибирский У спех»: О.А. Беспятовой ( по доверенности № б/н от</w:t>
        <w:br/>
        <w:t>09.01.2025),</w:t>
        <w:br/>
        <w:t>рассмотрев жалобу ЗАО «Сибирский У спех» (далее — Заявитель) на действия</w:t>
        <w:br/>
        <w:t>ФГБУ «НМИЦ Хирургии им. А.В. Вишневского» Минздрава России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медицинских расходных материалов</w:t>
        <w:br/>
        <w:t>(Закупка № 0373100031925000132) (далее — электронный аукцион, аукцион ),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2025-11690</w:t>
        <w:br/>
        <w:t>2</w:t>
        <w:br/>
        <w:t>муниципальных нужд» (далее —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оспаривает положения извещения об осуществлении закупки,</w:t>
        <w:br/>
        <w:t>указывая на неправомерность установления преимуществ в отношении товаров</w:t>
        <w:br/>
        <w:t>российского происхождения, предусмотренных Постановлением Правительства</w:t>
        <w:br/>
        <w:t>Российской Федерации от 23.12.2024 №1875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— Постановление №1875) при</w:t>
        <w:br/>
        <w:t>закупке товаров, включенных и не включенных в приложении №2 к</w:t>
        <w:br/>
        <w:t>Постановлению №1875 , в отношении которых распространяются ограничения</w:t>
        <w:br/>
        <w:t>закупок для обеспечения государственных и муниципальных нужд Постановления</w:t>
      </w:r>
    </w:p>
    <w:p>
      <w:r>
        <w:t>№1875.</w:t>
        <w:br/>
        <w:t>В обосновании своей позиции в составе жалобы Заявитель указывает, что</w:t>
        <w:br/>
        <w:t>Заказчиком закупается шприц-манометр кода ОКПД2 32.50.13.110 и кода НКМИ</w:t>
        <w:br/>
        <w:t>165180, который в соответствии с письмом Росздравнадзора от 28.02.2025 №10-</w:t>
        <w:br/>
        <w:t>10959/25 приобщенного к материалам дела, относится к п.385 перечню товаров</w:t>
        <w:br/>
        <w:t>приложения №2 к Постановлению №1875.</w:t>
        <w:br/>
        <w:t>Ввиду вышеописанного, по мнению Заявителя, выраженного в составе</w:t>
        <w:br/>
        <w:t>жалобы, для надлежащего формирования описания объектов закупки Заказчику</w:t>
        <w:br/>
        <w:t>следует разделить закупку на товары, включенные в приложение №2 к</w:t>
        <w:br/>
        <w:t>Постановлению №1875, и товары, не указанные в таких позициях, а также</w:t>
        <w:br/>
        <w:t>установить ограничения закупок для обеспечения государственных и</w:t>
        <w:br/>
        <w:t>муниципальных нужд Постановления №1875.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2025-11690</w:t>
        <w:br/>
        <w:t>3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</w:r>
    </w:p>
    <w:p>
      <w:r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2025-11690</w:t>
        <w:br/>
        <w:t>4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</w:r>
    </w:p>
    <w:p>
      <w:r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</w:t>
        <w:br/>
        <w:t>Комиссией Управления определено, что в извещении об осуществлении</w:t>
        <w:br/>
        <w:t>закупки Заказчиком установлены преимущества в отношении товаров российского</w:t>
        <w:br/>
        <w:t>происхождения на основании Постановления №1875.</w:t>
        <w:br/>
        <w:t>по п.1 «Стент для коронарных артерий, выделяющий лекарственное</w:t>
        <w:br/>
        <w:t>средство» с кодом ОКПД2 32.50.13.190;</w:t>
        <w:br/>
        <w:t>по п.3 «Катетер баллонный для коронарной ангиопластики, стандартный» с</w:t>
        <w:br/>
        <w:t>кодом ОКПД2 32.50.13.110;</w:t>
        <w:br/>
        <w:t>по п.9 «Шприц-манометр для баллонного катетера, одноразового</w:t>
        <w:br/>
        <w:t>использования» позиции КТРУ 32.50.13.110-00969 и кода ОКПД2 32.50.13.110.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выбранный Заказчиком код ОКПД2 32.50.13.110 – «Шприц-манометр для</w:t>
        <w:br/>
        <w:t>баллонного катетера, одноразового использования», включен в Перечень, однако</w:t>
        <w:br/>
        <w:t>наименование закупаемого товара не содержится в Перечне товаров, в отношении</w:t>
        <w:br/>
        <w:t>которых предусмотрены ограничения на допуск товаров, происходящих из</w:t>
        <w:br/>
        <w:t>иностранных государств.</w:t>
        <w:br/>
        <w:t>Заказчиком выбран код ОКПД2 32.50.13.110 – «Шприцы, иглы, катетеры,</w:t>
      </w:r>
    </w:p>
    <w:p>
      <w:r>
        <w:t>канюли и аналогичные инструменты», данный код ОКПД» включен в Перечень,</w:t>
        <w:br/>
        <w:t>однако наименование закупаемого товара «Шприц-манометр для баллонного</w:t>
        <w:br/>
        <w:t>катетера, одноразового использования» не содержится в Перечне товаров, в</w:t>
        <w:br/>
        <w:t>отношении которых предусмотрено ограничение закупок товаров (в том числе</w:t>
        <w:br/>
        <w:t>поставляемых при выполнении закупаемых работ, оказании закупаемых услуг),</w:t>
        <w:br/>
        <w:t>2025-11690</w:t>
        <w:br/>
        <w:t>5</w:t>
        <w:br/>
        <w:t>происходящих из иностранных государств, работ, услуг, соответственно</w:t>
        <w:br/>
        <w:t>выполняемых, оказываемых иностранными лицами, по перечню согласно</w:t>
        <w:br/>
        <w:t>приложению № 2.</w:t>
        <w:br/>
        <w:t>В Приложении № 2 к указанному Постановлению отсутствуют товары,</w:t>
        <w:br/>
        <w:t>имеющие название закупаемых медицинских изделий вида 165180: «Шприц-</w:t>
        <w:br/>
        <w:t>манометр для баллонного катетера, одноразового использования», при этом в</w:t>
        <w:br/>
        <w:t>Приложении № 2 присутствуют различные иные товары, также имеющие код</w:t>
        <w:br/>
        <w:t>ОКПД2 32.50.13.110, но не относящиеся к закупаемому товару.</w:t>
        <w:br/>
        <w:t>В Приложение № 2 входят иглы хирургические, инструменты колющие,</w:t>
        <w:br/>
        <w:t>шприцы, однако, закупаемое медицинское изделие не является иглой, колющим</w:t>
        <w:br/>
        <w:t>инструментом или шприцем.</w:t>
        <w:br/>
        <w:t>Закупаемый товар по номенклатурной классификации мед.изделий по видам</w:t>
        <w:br/>
        <w:t>имеет код 238690. Описание данного вида мед.изделия – «Стерильное изделие, с</w:t>
        <w:br/>
        <w:t>помощью которого вручную надувают баллон катетера и регулируют давление в</w:t>
        <w:br/>
        <w:t>нем (например, путем введения и аспирации жидкости или воздуха внутри</w:t>
        <w:br/>
        <w:t>баллона), а также сдувают баллон во время проведения медицинской процедуры.</w:t>
        <w:br/>
        <w:t>Как правило, состоит из специального шприца/плунжерного механизма, манометра</w:t>
        <w:br/>
        <w:t>или встроенного датчика давления для контроля давления внутри баллона,</w:t>
        <w:br/>
        <w:t>фиксирующего механизма и соединительной трубки. Может также использоваться</w:t>
        <w:br/>
        <w:t>для надувания баллона для баллонной тампонады или эндомикроскопического</w:t>
        <w:br/>
        <w:t>зонда. Это изделие для одноразового использования». Данное медицинское изделие</w:t>
        <w:br/>
        <w:t>не относится к шприцам общего назначения.</w:t>
        <w:br/>
        <w:t>В ходе рассмотрения доводов жалобы, а также оценивая пояснения сторон,</w:t>
        <w:br/>
        <w:t>Комиссией Управления считает необходимым отметить нижеследующее.</w:t>
        <w:br/>
        <w:t>Абз.3 и абз.4 п.1 Постановления №1875 установлены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 2, и преимущество в отношении товаров российского</w:t>
      </w:r>
    </w:p>
    <w:p>
      <w:r>
        <w:t>происхождения (в том числе поставляемых при выполнении закупаемых работ,</w:t>
        <w:br/>
        <w:t>оказании закупаемых услуг).</w:t>
        <w:br/>
        <w:t>В соответствии с абз.9 пп. «г» п. 4 Постановления №1875 при осуществлении</w:t>
        <w:br/>
        <w:t>закупок в соответствии с Законом о контрактной системе, Федеральным законом</w:t>
        <w:br/>
        <w:t>«О закупках товаров, работ, услуг отдельными видами юридических лиц», за</w:t>
        <w:br/>
        <w:t>исключением закупок у единственного поставщика (подрядчика, исполнителя) и</w:t>
        <w:br/>
        <w:t>закупок у единственного поставщика (исполнителя, подрядчика) соответственно,</w:t>
        <w:br/>
        <w:t>не могут быть включены в предмет одного контракта (одного лота), одного</w:t>
        <w:br/>
        <w:t>договора (одного лота) товары, указанные в позициях 17, 139 - 141 приложения №</w:t>
        <w:br/>
        <w:t>1 к Постановлению №1875, 179, 189, 320 (в части дефибрилляторов), 362 - 432</w:t>
        <w:br/>
        <w:t>приложения № 2 к Постановлению №1875, и товары, не указанные в таких</w:t>
        <w:br/>
        <w:t>позициях.</w:t>
        <w:br/>
        <w:t>На основании пп. «д» п. 4 Постановления № 1875 позиции приложения №1 к</w:t>
        <w:br/>
        <w:t>Постановлению №1875 и приложения № 2 к Постановлению №1875 применяются,</w:t>
        <w:br/>
        <w:t>если в объект закупки включены товар, работа, услуга, наименования которых</w:t>
        <w:br/>
        <w:t>2025-11690</w:t>
        <w:br/>
        <w:t>6</w:t>
        <w:br/>
        <w:t>указаны в графе «Наименование товара, работы, услуги» и которые включены в</w:t>
        <w:br/>
        <w:t>код, указанный в графе «Код товара, работы, услуги по Общероссийскому</w:t>
        <w:br/>
        <w:t>классификатору продукции по видам экономической деятельности ОК 034-2014</w:t>
        <w:br/>
        <w:t>(КПЕС 2008)», или если в объект закупки включен товар, наименование которого</w:t>
        <w:br/>
        <w:t>указано в графе «Наименование товара» и который включен в код, указанный в</w:t>
        <w:br/>
        <w:t>графе «Код товара по Общероссийскому классификатору продукции по видам</w:t>
        <w:br/>
        <w:t>экономической деятельности ОК 034-2014 (КПЕС 2008)». При этом если в объект</w:t>
        <w:br/>
        <w:t>закупки включено медицинское изделие, соответствующая позиция применяется,</w:t>
        <w:br/>
        <w:t>если закупаемое медицинское изделие также относится к указанному в графе</w:t>
        <w:br/>
        <w:t>«Наименование товара, работы, услуги» или графе «Наименование товара» коду</w:t>
        <w:br/>
        <w:t>вида медицинского изделия в соответствии с номенклатурной классификацией</w:t>
        <w:br/>
        <w:t>медицинских изделий, утвержденной Министерством здравоохранения Российской</w:t>
        <w:br/>
        <w:t>Федерации.</w:t>
        <w:br/>
        <w:t>На основании изложенного при принятии решения Комиссия Управления</w:t>
        <w:br/>
        <w:t>исходит из того, что товар «Шприц-манометр для баллонного катетера,</w:t>
        <w:br/>
        <w:t>одноразового использования» кода ОКПД2 32.50.13.110 «Шприцы, иглы, катетеры,</w:t>
      </w:r>
    </w:p>
    <w:p>
      <w:r>
        <w:t>канюли и аналогичные инструменты» включен в позицию п.385 «Иглы</w:t>
        <w:br/>
        <w:t>хирургические; инструменты колющие; шприцы» перечня товаров приложения</w:t>
        <w:br/>
        <w:t>№2, на которые распространяются ограничения, предусмотренный абз.3 п.1</w:t>
        <w:br/>
        <w:t>Постановления Правительства Российской Федерации №1875, что также</w:t>
        <w:br/>
        <w:t>подтверждается письмом Росздравнадзора от 28.02.2025 №10-10959/25 «О</w:t>
        <w:br/>
        <w:t>предоставлении информации».</w:t>
        <w:br/>
        <w:t>Вместе с тем среди требуемых к поставке товаров, на которые</w:t>
        <w:br/>
        <w:t>распространяются ограничения Постановления №1875, Заказчиком предусмотрена</w:t>
        <w:br/>
        <w:t>закупка товаров, которые не входят ни в одно из приложений Постановления</w:t>
        <w:br/>
        <w:t>№1875, в результате чего необходимо соблюдать требования абз.9 пп. «г» п. 4</w:t>
        <w:br/>
        <w:t>Постановления №1875.</w:t>
        <w:br/>
        <w:t>Например, по п.1 Заказчиком закупается изделие « Стент для коронарных</w:t>
        <w:br/>
        <w:t>артерий, выделяющий лекарственное средство» кода ОКПД2 32.50.13.190, который</w:t>
        <w:br/>
        <w:t>не включен в позиции 17, 139 - 141 приложения № 1 к Постановлению №1875, 179,</w:t>
        <w:br/>
        <w:t>189, 320 (в части дефибрилляторов), 362 - 432 приложения № 2 к Постановлению</w:t>
        <w:br/>
        <w:t>№1875.</w:t>
        <w:br/>
        <w:t>При вышеописанных данных Комиссия Управления исходит из того, что для</w:t>
        <w:br/>
        <w:t>осуществления данной закупки без установления ограничений, предусмотренного</w:t>
        <w:br/>
        <w:t>Постановлением №1875, Заказчику следует разделить лот на товары, включенные в</w:t>
        <w:br/>
        <w:t>приложение №2 к Постановлению №1875, и товары, не указанные в таких</w:t>
        <w:br/>
        <w:t>позициях, а также установить соответствующие положения о применении</w:t>
        <w:br/>
        <w:t>ограничений в отношении товаров, происходящих из иностранных государств.</w:t>
        <w:br/>
        <w:t>Исходя из вышеизложенного, Комиссия Управления приходит к выводу о</w:t>
        <w:br/>
        <w:t>нарушении Заказчиком ч.1 ст.14, п.1 ч.2 ст.42, п.15 ч.1 ст.42 Закона о контрактной</w:t>
        <w:br/>
        <w:t>системе, что также свидетельствует о наличии в действиях Заказчика признаков</w:t>
        <w:br/>
        <w:t>состава административного правонарушения, ответственность за которое</w:t>
        <w:br/>
        <w:t>предусмотрена ч.1.4 ст.7.30 Кодекса Российской Федерации об административных</w:t>
        <w:br/>
        <w:t>правонарушениях.</w:t>
        <w:br/>
        <w:t>2025-11690</w:t>
        <w:br/>
        <w:t>7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РЕШИЛА:</w:t>
        <w:br/>
        <w:t>1.Признать жалобу ЗАО «Сибирский успех» на действия ФГБУ «НМИЦ</w:t>
        <w:br/>
        <w:t>Хирургии им. А.В. Вишневского» Минздрава России обоснованной.</w:t>
        <w:br/>
        <w:t>2.Признать в действиях Заказчика нарушение ч.1 ст.14, п.1 ч.2 ст.42,п.15 ч.1</w:t>
        <w:br/>
        <w:t>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</w:r>
    </w:p>
    <w:p>
      <w:r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А.А. Кутейников</w:t>
        <w:br/>
        <w:t>Члены комиссии:</w:t>
        <w:br/>
        <w:t>А.А. Леонова</w:t>
        <w:br/>
        <w:t>М.О. Мацнева</w:t>
        <w:br/>
        <w:t>Исп.Леонова А.А.</w:t>
        <w:br/>
        <w:t>тел.(495) 784-75-05</w:t>
        <w:br/>
        <w:t>2025-11690</w:t>
      </w:r>
    </w:p>
    <w:p>
      <w:pPr>
        <w:pStyle w:val="Heading1"/>
      </w:pPr>
      <w:r>
        <w:t>Предписание</w:t>
      </w:r>
    </w:p>
    <w:p>
      <w:r>
        <w:t>ФГБУ «НМИЦ хирургии им.</w:t>
        <w:br/>
        <w:t>А.В. Вишневского» Минздрава России</w:t>
        <w:br/>
        <w:t>kozlovanm@ixv.ru</w:t>
        <w:br/>
        <w:t>ЗАО «Сибирский Успех»</w:t>
        <w:br/>
        <w:t>tender@uspekh.ru</w:t>
        <w:br/>
        <w:t>АО «ЕЭТП»</w:t>
        <w:br/>
        <w:t>info@roseltorg.ru</w:t>
        <w:br/>
        <w:t>ПРЕДПИСАНИЕ</w:t>
        <w:br/>
        <w:t>по делу № 077/06/106-3278/2025 об устранении нарушений</w:t>
        <w:br/>
        <w:t>законодательства о контрактной системе</w:t>
        <w:br/>
        <w:t>14.03.2025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 лавного государственного инспектора отдела</w:t>
        <w:br/>
        <w:t>обжалования государственных закупок А.А. Кутейникова 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Ведущего специалиста-эксперта отдела обжалования государственных закупок</w:t>
        <w:br/>
        <w:t>М.О. Мацневой ,</w:t>
        <w:br/>
        <w:t>на основании решения Комиссии Управления от 14.03.2025 по делу</w:t>
        <w:br/>
        <w:t>№ 077/06/106-3278/2025 , по итогам рассмотрения жалобы ЗАО «Сибирский У спех»</w:t>
        <w:br/>
        <w:t>на действия ФГБУ «НМИЦ Хирургии им. А.В. Вишневского» Минздрава России</w:t>
        <w:br/>
        <w:t>(далее — Заказчик) при проведении электронного аукциона на право заключения</w:t>
        <w:br/>
        <w:t>государственного контракта на поставку медицинских расходных материалов</w:t>
        <w:br/>
        <w:t>(Закупка № 0373100031925000132) (далее — Аукцион) 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2025-11691</w:t>
        <w:br/>
        <w:t>2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</w:r>
    </w:p>
    <w:p>
      <w:r>
        <w:t>с требованиями Закона о контрактной системе и с учетом решения от 14.03.2025 по</w:t>
        <w:br/>
        <w:t>делу № 077/06/106-3278/2025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14.03.2025 по делу № 077/06/106-3278/2025 .</w:t>
        <w:br/>
        <w:t>6. Заказчику, к омиссии по осуществлению закупок Заказчика в срок до</w:t>
        <w:br/>
        <w:t>14.04.2025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2025-11691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</w:r>
    </w:p>
    <w:p>
      <w:r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от 14.03.2025 по делу № 077/06/106-3278/2025 может</w:t>
        <w:br/>
        <w:t>быть обжаловано в суде (арбитражный суд) в соответствии с законодательством</w:t>
        <w:br/>
        <w:t>Российской Федерации.</w:t>
        <w:br/>
        <w:t>Председательствующий А.А. Кутейников</w:t>
        <w:br/>
        <w:t>Члены комиссии:</w:t>
        <w:br/>
        <w:t>А.А. Леонова</w:t>
        <w:br/>
        <w:t>М.О. Мацнева</w:t>
        <w:br/>
        <w:t>Исп.Леонова А.А.</w:t>
        <w:br/>
        <w:t>тел.(495) 784-75-05</w:t>
        <w:br/>
        <w:t>2025-11691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