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202500187298003525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09.06.2025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0373200052325000448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Ф.И. Иноземцева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«АРК КОМ»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https://zakupki.gov.ru/epz/complaint/card/complaint-information.html?complaintNumber=202500187298003525</w:t>
      </w:r>
    </w:p>
    <w:p/>
    <w:p>
      <w:pPr>
        <w:pStyle w:val="Heading1"/>
      </w:pPr>
      <w:r>
        <w:t>Решение</w:t>
      </w:r>
    </w:p>
    <w:p>
      <w:r>
        <w:t>ГБУЗ «ГКБ им. Ф.И. Иноземцева ДЗМ»</w:t>
        <w:br/>
        <w:t>gkb36@zdrav.mos.ru</w:t>
        <w:br/>
        <w:t>ООО «Арк Ком»</w:t>
        <w:br/>
        <w:t>info@arkkom.ru</w:t>
        <w:br/>
        <w:t>АО «ЕЭТП»</w:t>
        <w:br/>
        <w:t>info@roseltorg.ru</w:t>
        <w:br/>
        <w:t>РЕШЕНИЕ</w:t>
        <w:br/>
        <w:t>по делу № 077/06/106-7429/2025 о нарушении</w:t>
        <w:br/>
        <w:t>законодательства о контрактной системе</w:t>
        <w:br/>
        <w:t>09.06.2025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ведущего с пециалиста-эксперта отдела</w:t>
        <w:br/>
        <w:t>обжалования государственных закупок Е.Д. Мартьяновой ,</w:t>
        <w:br/>
        <w:t>Члены Комиссии:</w:t>
        <w:br/>
        <w:t>Заместителя начальника отдела обжалования государственных закупок</w:t>
        <w:br/>
        <w:t>Е.А. Мироновой,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представителя:</w:t>
        <w:br/>
        <w:t>ГБУЗ «ГКБ им. Ф.И. Иноземцева ДЗМ»: В.С. Демченко (по доверенности</w:t>
        <w:br/>
        <w:t>№ 1/2025 от 09.01.2025),</w:t>
        <w:br/>
        <w:t>в отсутствие представителей ООО «Арк Ком», о времени и порядке заседания</w:t>
        <w:br/>
        <w:t>Комиссии Управления уведомленных надлежащим образом посредством размещения</w:t>
        <w:br/>
        <w:t>информации в Единой информационной системе,</w:t>
        <w:br/>
        <w:t>рассмотрев жалобу ООО «Арк Ком» (далее — Заявитель) на действия</w:t>
        <w:br/>
        <w:t>ГБУЗ «ГКБ им. Ф.И. Иноземцева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средств вычислительной техники для оснащения рабочих мест 1 корпуса</w:t>
        <w:br/>
        <w:t>(среди субъектов малого предпринимательства и социально ориентированных</w:t>
        <w:br/>
        <w:t>некоммерческих организаций) для нужд ГБУЗ «ГКБ им. Ф.И. Иноземцева ДЗМ»</w:t>
        <w:br/>
        <w:t>2025-26830</w:t>
        <w:br/>
        <w:t>2</w:t>
        <w:br/>
        <w:t>(Закупка № 0373200052325000448) (далее — электронный аукцион, аукцион),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указывает, что комиссией Заказчика</w:t>
        <w:br/>
        <w:t>неправомерно отклонена заявка ООО «Арк Ком» по причине неправомерного</w:t>
        <w:br/>
        <w:t>применения ограничения в соответствии с Постановлением Правительства</w:t>
        <w:br/>
        <w:t>Российской Федерации от 23.12.2024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 1875).</w:t>
      </w:r>
    </w:p>
    <w:p>
      <w:r>
        <w:t>Согласно протоколу подведения итогов определения поставщика</w:t>
        <w:br/>
        <w:t>(подрядчика, исполнителя) от 30.05.2025 №ИЭА1 заявка Заявителя</w:t>
        <w:br/>
        <w:t>(идентификационный номер заявки 1979095) отклонена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 согласно ПП 1875, установлено ограничение на поставку</w:t>
        <w:br/>
        <w:t>товара иностранного происхождения» 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2025-26830</w:t>
        <w:br/>
        <w:t>3</w:t>
        <w:br/>
        <w:t>Комиссией Управления установлено, что Заказчиком в соответствии с</w:t>
        <w:br/>
        <w:t>изменениями извещения о проведении электронного аукциона от 23.05.2025 №ИИ1</w:t>
        <w:br/>
        <w:t>установлены требования к необходимым к поставке товарам, в частности</w:t>
        <w:br/>
        <w:t>к п. «Мышь компьютерная».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</w:r>
    </w:p>
    <w:p>
      <w:r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2025-26830</w:t>
        <w:br/>
        <w:t>4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</w:r>
    </w:p>
    <w:p>
      <w:r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Заказчиком в данной закупке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в пп.9 п.12 Информационной карты по проведению аукциона в</w:t>
        <w:br/>
        <w:t>электронной форме «Требования к содержанию, составу заявки на участие в</w:t>
        <w:br/>
        <w:t>электронном аукционе» Заказчиком установлено, что для участия в закупке заявка</w:t>
        <w:br/>
        <w:t>должна содержать, в том числе: «Документы, предусмотренные нормативными</w:t>
        <w:br/>
        <w:t>правовыми актами, принятыми в соответствии со ст. 14 Федерального закона, в</w:t>
        <w:br/>
        <w:t>случае закупки товаров, работ, услуг, на которые распространяется действие</w:t>
        <w:br/>
        <w:t>указанных нормативных правовых актов, или копии таких документов. При</w:t>
        <w:br/>
        <w:t>отсутствии в заявке на участие в электронном аукционе документов,</w:t>
        <w:br/>
        <w:t>предусмотренных настоящим пунктом, или копий таких документов эта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 или группы иностранных</w:t>
        <w:br/>
        <w:t>государств, работ, услуг, соответственно выполняемых, оказываемых</w:t>
        <w:br/>
        <w:t>иностранными лицами» 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</w:r>
    </w:p>
    <w:p>
      <w:r>
        <w:t>В силу абз.3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2025-26830</w:t>
        <w:br/>
        <w:t>5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</w:r>
    </w:p>
    <w:p>
      <w:r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2025-26830</w:t>
        <w:br/>
        <w:t>6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Комиссией Управления установлено, что в составе заявки Заявителя</w:t>
        <w:br/>
        <w:t>представлены сведения об объекте закупки, указаны страны происхождения</w:t>
        <w:br/>
        <w:t>товаров — Российская Федерация, Китайская Народная Республика, а также</w:t>
        <w:br/>
        <w:t>представлены выписки из реестра российской промышленной продукции, а</w:t>
        <w:br/>
        <w:t>именно:</w:t>
      </w:r>
    </w:p>
    <w:p>
      <w:r>
        <w:t>№ 10526356 на «Монитор БЕШТАУ М2701/FHD, БЕРТ.467846.002-04» с</w:t>
        <w:br/>
        <w:t>установленным количеством баллов 110,</w:t>
        <w:br/>
        <w:t>№ 10360715 на «Клавиатура БЕШТАУ КЛ104РУ» с установленным</w:t>
        <w:br/>
        <w:t>количеством баллов 72,</w:t>
        <w:br/>
        <w:t>№ 10360714 на «Мышь компьютерная БЕШТАУ М100РУ» с установленным</w:t>
        <w:br/>
        <w:t>количеством баллов 72.</w:t>
        <w:br/>
        <w:t>При этом Комиссией Управления также установлено, что в составе заявки</w:t>
        <w:br/>
        <w:t>победителя (идентификационный номер 1965462) представлены сведения об</w:t>
        <w:br/>
        <w:t>объекте закупки, указана страна происхождения — Российская Федерация, а также</w:t>
        <w:br/>
        <w:t>представлены выписки из реестра российской промышленной продукции:</w:t>
        <w:br/>
        <w:t>№ 10360714 на «Мышь компьютерная БЕШТАУ М100РУ» с установленным</w:t>
        <w:br/>
        <w:t>количеством баллов 72,</w:t>
        <w:br/>
        <w:t>№ 10360715 на «Клавиатура БЕШТАУ КЛ104РУ» с установленным</w:t>
        <w:br/>
        <w:t>количеством баллов 72,</w:t>
        <w:br/>
        <w:t>№ 10500347 на «Монитор Гравитон МН27А, ЕЦРТ.467846.001-03» с</w:t>
        <w:br/>
        <w:t>установленным количеством баллов 90,</w:t>
        <w:br/>
        <w:t>№ 10541181 на «Моноблок RDW VSBS 01 A» с установленным количеством</w:t>
        <w:br/>
        <w:t>баллов 170,</w:t>
        <w:br/>
        <w:t>№ 10596236 на «Устройство периферийное с двумя или более функциями</w:t>
        <w:br/>
        <w:t>«Катюша» М240»,</w:t>
        <w:br/>
        <w:t>№ 10598495 на «Блок системный DEPO Race VA655 (ДАЦН.466219.105-</w:t>
        <w:br/>
        <w:t>06.06)» с установленным количеством баллов 160,</w:t>
        <w:br/>
        <w:t>№ 10613804 на «Монитор DEPO Vision MR240C (ДАЦН.467849.046-02.03)» с</w:t>
        <w:br/>
        <w:t>установленным количеством баллов 97.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2025-26830</w:t>
        <w:br/>
        <w:t>7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едином реестре российской радиоэлектронной продукции представлена</w:t>
        <w:br/>
        <w:t>компьютерная мышь только одного производителя — ООО «БЕШТАУ</w:t>
        <w:br/>
        <w:t>ЭЛЕКТРОНИКС», БЕШТАУ М100РУ с номером реестровой записи 10360714,</w:t>
        <w:br/>
        <w:t>количество баллов 72.</w:t>
        <w:br/>
        <w:t>Номер исторической реестровой записи ЕРРРП РЭ-8846/22 от 27.11.2022 по</w:t>
        <w:br/>
        <w:t>заключению 121849/11, при этом поскольку данный товар включен в единый реестр</w:t>
        <w:br/>
        <w:t>российской радиоэлектронной продукции с 27.11.2022 для него справедливо</w:t>
        <w:br/>
        <w:t>требование, действующее до 31 декабря 2022г.: - 26.20.16 (за исключением</w:t>
        <w:br/>
        <w:t>26.20.16.120) «Устройства ввода или вывода, содержащие или не содержащие в</w:t>
      </w:r>
    </w:p>
    <w:p>
      <w:r>
        <w:t>одном корпусе запоминающие устройства (кроме сканеров биометрических,</w:t>
        <w:br/>
        <w:t>сканеров штрихкодов)»: до 31 декабря 2022 г. - не менее 55 баллов ; в силу того, что</w:t>
        <w:br/>
        <w:t>заключение № 121849/11 от 28.11.2022 действительно по 25.11.2025, о чем</w:t>
        <w:br/>
        <w:t>свидетельствует выписка из реестра российской промышленной продукции, ввиду</w:t>
        <w:br/>
        <w:t>чего комиссией Заказчика правомерно применены ограничения в соответствии с</w:t>
        <w:br/>
        <w:t>Постановлением № 1875.</w:t>
        <w:br/>
        <w:t>Вместе с этим Комиссия Управления считает необходимым отметить</w:t>
        <w:br/>
        <w:t>следующее.</w:t>
        <w:br/>
        <w:t>Согласно п.1(2) Постановления Правительства РФ от 17.07.2015 №719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</w:t>
        <w:br/>
        <w:t>является 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Согласно разделу 26 приложения к Постановлению № 719 Продукция,</w:t>
        <w:br/>
        <w:t>которая включена в раздел IX настоящего приложения и для которой установлены</w:t>
        <w:br/>
        <w:t>баллы за выполнение технологической операции по применению центрального</w:t>
        <w:br/>
        <w:t>процессора, удовлетворяющего требованиям к интегральной схеме первого уровня</w:t>
        <w:br/>
        <w:t>или интегральной схеме второго уровня, предъявляемым в целях ее отнесения к</w:t>
        <w:br/>
        <w:t>российской промышленной продукции, в случае выполнения соответствующей</w:t>
        <w:br/>
        <w:t>технологической операции признается радиоэлектронной продукцией первого</w:t>
        <w:br/>
        <w:t>уровня, в случае невыполнения и применения в ее составе центрального</w:t>
        <w:br/>
        <w:t>процессора - радиоэлектронной продукцией второго уровня.</w:t>
        <w:br/>
        <w:t>При этом продукция, включенная в раздел IX настоящего приложения (для</w:t>
        <w:br/>
        <w:t>продукции, в отношении которой установлены баллы за выполнение</w:t>
        <w:br/>
        <w:t>технологических операций), может быть отнесена к российской промышленной</w:t>
        <w:br/>
        <w:t>продукции при условии достижения в совокупности следующего суммарного</w:t>
        <w:br/>
        <w:t>2025-26830</w:t>
        <w:br/>
        <w:t>8</w:t>
        <w:br/>
        <w:t>количества баллов за выполнение на территории Российской Федерации указанных</w:t>
        <w:br/>
        <w:t>операций для каждой единицы продукции:</w:t>
        <w:br/>
        <w:t>26.20.16 (за исключением 26.20.16.120) «Устройства ввода или вывода,</w:t>
        <w:br/>
        <w:t>содержащие или не содержащие в одном корпусе запоминающие устройства (кроме</w:t>
      </w:r>
    </w:p>
    <w:p>
      <w:r>
        <w:t>сканеров биометрических, сканеров штрихкодов)»: до 31 декабря 2022 г. - не менее</w:t>
        <w:br/>
        <w:t>55 баллов; с 1 января 2023 г. - не менее 65 баллов; с 1 января 2024 г. - не менее 90</w:t>
        <w:br/>
        <w:t>баллов.</w:t>
        <w:br/>
        <w:t>Таким образом, при прямом толковании положений Постановления № 1875 и</w:t>
        <w:br/>
        <w:t>Постановления № 719 Комиссия Управления полагает, что для соответствующего</w:t>
        <w:br/>
        <w:t>подтверждения страны происхождения товаров, происходящих на территории</w:t>
        <w:br/>
        <w:t>Российской Федерации, необходима информации о совокупном количестве баллов</w:t>
        <w:br/>
        <w:t>за выполнение (освоение) на территории Российской Федерации соответствующих</w:t>
        <w:br/>
        <w:t>операций (условий), установленных для целей осуществления закупок.</w:t>
        <w:br/>
        <w:t>Вместе с тем при рассмотрении заявки победителя Комиссией Управления</w:t>
        <w:br/>
        <w:t>установлено, что в представленной победителем выписки с реестровым номером</w:t>
        <w:br/>
        <w:t>10360714 на «Мышь компьютерная БЕШТАУ М100РУ» указано количество баллов</w:t>
        <w:br/>
        <w:t>72, в то время как в примечании № 26 Постановления № 1875 для закупок</w:t>
        <w:br/>
        <w:t>размещенных с 1 января 2024 г. такое количество баллов должно составлять не</w:t>
        <w:br/>
        <w:t>менее 90.</w:t>
        <w:br/>
        <w:t>Резюмируя вышеизложенное, Комиссия Управления приходит к выводу, что</w:t>
        <w:br/>
        <w:t>представленные в составе заявки победителя выписки, в частности представленная</w:t>
        <w:br/>
        <w:t>на п. «Мышь компьютерная» не подтверждают страну происхождения</w:t>
        <w:br/>
        <w:t>предлагаемых к поставке товаров в рамках действия Постановления №1875, ввиду</w:t>
        <w:br/>
        <w:t>чего Комиссия Управления приходит к выводу о том, что в рассматриваемом случае</w:t>
        <w:br/>
        <w:t>комиссией Заказчика неправомерно применены меры, направленные на реализацию</w:t>
        <w:br/>
        <w:t>установленного национального режима, поскольку такие не соответствуют условиям</w:t>
        <w:br/>
        <w:t>Постановления №1875.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</w:r>
    </w:p>
    <w:p>
      <w:r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2025-26830</w:t>
        <w:br/>
        <w:t>9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</w:r>
    </w:p>
    <w:p>
      <w:r>
        <w:t>соответствии с пп. 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2025-26830</w:t>
        <w:br/>
        <w:t>10</w:t>
        <w:br/>
        <w:t>РЕШИЛА:</w:t>
        <w:br/>
        <w:t>1.Признать жалобу ООО «Арк Ком» на действия комиссии</w:t>
        <w:br/>
        <w:t>ГБУЗ «ГКБ им. Ф.И. Иноземцева ДЗМ»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Е.А. Миронова</w:t>
        <w:br/>
        <w:t>А.А. Леонова</w:t>
        <w:br/>
        <w:t>Исп. Леонова А.А.</w:t>
        <w:br/>
        <w:t>тел. (495) 784-75-05</w:t>
        <w:br/>
        <w:t>2025-26830</w:t>
      </w:r>
    </w:p>
    <w:p>
      <w:pPr>
        <w:pStyle w:val="Heading1"/>
      </w:pPr>
      <w:r>
        <w:t>Предписание</w:t>
      </w:r>
    </w:p>
    <w:p>
      <w:r>
        <w:t>ГБУЗ «ГКБ им. Ф.И. Иноземцева ДЗМ»</w:t>
        <w:br/>
        <w:t>gkb36@zdrav.mos.ru</w:t>
        <w:br/>
        <w:t>ООО «Арк Ком»</w:t>
        <w:br/>
        <w:t>info@arkkom.ru</w:t>
        <w:br/>
        <w:t>АО «ЕЭТП»</w:t>
        <w:br/>
        <w:t>info@roseltorg.ru</w:t>
        <w:br/>
        <w:t>ПРЕДПИСАНИЕ</w:t>
        <w:br/>
        <w:t>по делу № 077/06/106-7429/2025 об устранении нарушений</w:t>
        <w:br/>
        <w:t>законодательства о контрактной системе</w:t>
        <w:br/>
        <w:t>09.06.2025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ведущего с пециалиста-эксперта отдела</w:t>
        <w:br/>
        <w:t>обжалования государственных закупок Е.Д. Мартьяновой ,</w:t>
        <w:br/>
        <w:t>Члены Комиссии:</w:t>
        <w:br/>
        <w:t>Заместителя начальника отдела обжалования государственных закупок</w:t>
        <w:br/>
        <w:t>Е.А. Мироновой,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09.06.2025 по делу</w:t>
        <w:br/>
        <w:t>№ 077/06/106-7429/2025 , по итогам рассмотрения жалобы ООО «Арк Ком» (далее</w:t>
        <w:br/>
        <w:t>— Заявитель) на действия ГБУЗ «ГКБ им. Ф.И. Иноземцева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средств вычислительной техники для</w:t>
        <w:br/>
        <w:t>оснащения рабочих мест 1 корпуса (среди субъектов малого предпринимательства</w:t>
        <w:br/>
        <w:t>и социально ориентированных некоммерческих организаций) для нужд ГБУЗ «ГКБ</w:t>
        <w:br/>
        <w:t>им. Ф.И. Иноземцева ДЗМ» (Закупка №0373200052325000448) (далее – аукцион 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2025-26832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дней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</w:r>
    </w:p>
    <w:p>
      <w:r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09.06.2025 по делу № 077/06/106-7429/2025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09.06.2025 по делу</w:t>
        <w:br/>
        <w:t>№ 077/06/106-7429/2025 .</w:t>
        <w:br/>
        <w:t>6.Заказчику, комиссии по осуществлению закупок Заказчика в срок до</w:t>
        <w:br/>
        <w:t>09.07.2025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2025-26832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09.06.2025 по делу № 077/06/106-7429/2025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Е.А. Миронова</w:t>
        <w:br/>
        <w:t>А.А. Леонова</w:t>
        <w:br/>
        <w:t>Исп. Леонова А.А.</w:t>
        <w:br/>
        <w:t>тел. (495) 784-75-05</w:t>
        <w:br/>
        <w:t>2025-26832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