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202500187298004562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22.07.2025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0348500002625000460</w:t>
      </w:r>
    </w:p>
    <w:p>
      <w:r>
        <w:rPr>
          <w:b/>
        </w:rPr>
        <w:t xml:space="preserve">Заказчик: </w:t>
      </w:r>
      <w:r>
        <w:t>ГБУЗ Московской области «Одинцовская областная больница»</w:t>
      </w:r>
    </w:p>
    <w:p>
      <w:r>
        <w:rPr>
          <w:b/>
        </w:rPr>
        <w:t xml:space="preserve">Заявитель: </w:t>
      </w:r>
      <w:r>
        <w:t>ООО «МИРАН»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https://zakupki.gov.ru/epz/complaint/card/complaint-information.html?complaintNumber=202500187298004562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«Одинцовская областная больница»</w:t>
      </w:r>
    </w:p>
    <w:p>
      <w:r>
        <w:t>oobzakupki@mail.ru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«Миран»</w:t>
      </w:r>
    </w:p>
    <w:p>
      <w:r>
        <w:t>serduk.miran@gmail.com</w:t>
      </w:r>
    </w:p>
    <w:p>
      <w:r>
        <w:t>РЕШЕНИЕ</w:t>
      </w:r>
    </w:p>
    <w:p>
      <w:r>
        <w:t>по делу № 050/06/105-26380/2025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22.07.2025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«Миран» (далее – Заявитель) на действия (бездействие) Государственного бюджетного учреждения здравоохранения Московской области «Одинцовская областная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лекарственных препаратов натрия хлорид-2 для нужд ГБУЗ МО «Одинцовская ОБ» на 2025 год (извещение № 0348500002625000460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Аукционной комиссии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Аукционной комиссии, принявшей неправомерное решение о признании заявки Заявителя несоответствующей требованиям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07.07.2025;</w:t>
      </w:r>
    </w:p>
    <w:p>
      <w:r>
        <w:t>2) начальная (максимальная) цена контракта – 10 318 444,00 руб.;</w:t>
      </w:r>
    </w:p>
    <w:p>
      <w:r>
        <w:t>3) дата окончания подачи заявок – 15.07.2025;</w:t>
      </w:r>
    </w:p>
    <w:p>
      <w:r>
        <w:t>4) на участие в Аукционе подано 2 заявки от участников закупки, 1 из которых признана соответствующей требованиям извещения о проведении Аукциона.</w:t>
      </w:r>
    </w:p>
    <w:p>
      <w:r>
        <w:t>Согласно доводу жалобы Заявителя, Аукционной комиссией принято неправомерное решение о признании заявки Заявителя несоответствующей требованиям извещения о проведении Аукциона.</w:t>
      </w:r>
    </w:p>
    <w:p>
      <w:r>
        <w:t>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настоящим Федеральным законом) в заявке на участие в закупке информации и документов, предусмотренных извещением об осуществлении закупки в соответствии с настоящим Федеральным законом (за исключением информации и документов, предусмотренных пунктами 2 и 3 части 6 статьи 43 настоящего Федерального закона),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настоящего Федерального закона,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настоящего Федерального закона, требованиям, установленным в извещении об осуществлении закупки в соответствии с частями 1.1, 2 и 2.1 (при наличии таких требований) статьи 31 настоящего Федерального закона;</w:t>
      </w:r>
    </w:p>
    <w:p>
      <w:r>
        <w:t>4) предусмотренных нормативными правовыми актами, принятыми в соответствии со статьей 14 настоящего Федерального закона (за исключением случаев непредставления информации и документов, предусмотренных пунктом 5 части 1 статьи 43 настоящего Федерального закона);</w:t>
      </w:r>
    </w:p>
    <w:p>
      <w:r>
        <w:t>5) непредставления информации и документов, предусмотренных пунктом 5 части 1 статьи 43 настоящего Федерального закона, если такие документы предусмотрены нормативными правовыми актами, принятыми в соответствии с частью 3 статьи 14 настоящего Федерального закона (в случае установления в соответствии со статьей 14 настоящего Федерального закона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N 127-ФЗ "О мерах воздействия (противодействия) на недружественные действия Соединенных Штатов Америки и иных иностранных государств",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настоящего Федерального закона;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настоящего Федерального закона.</w:t>
      </w:r>
    </w:p>
    <w:p>
      <w:r>
        <w:t>В соответствии с частью 5 статьи 49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заявки на участие в закупке, информацию и документы, направленные оператором электронной площадки в соответствии с пунктом 4 части 4 статьи 49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части 12 статьи 48 Закона о контрактной системе;</w:t>
      </w:r>
    </w:p>
    <w:p>
      <w:r>
        <w:t>б) на основании информации, содержащейся в протоколе подачи ценовых предложений, а также результатов рассмотрения, предусмотренного подпунктом "а" настоящего пункта,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Закона о контрактной системе, при котором порядковые номера заявкам участников закупки, подавших ценовые предложения после подачи ценового предложения, предусмотренного абзацем первым пункта 9 части 3 статьи 49 Закона о контрактной системе,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номер;</w:t>
      </w:r>
    </w:p>
    <w:p>
      <w:r>
        <w:t>2) заказчик формирует с использованием электронной площадки протокол подведения итогов определения поставщика (подрядчика, исполнителя), который должен содержать информацию, предусмотренную пунктами 1, 2, 4 - 7 части 17 статьи 48 Закона о контрактной системе.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протоколу подведения итогов определения поставщика (подрядчика, исполнителя) от 15.07.2025 №ИЭА2 (далее – Протокол), заявка Заявителя с идентификационным номером «119273334» признана несоответствующей требованиям извещения о проведении Аукциона по следующему основанию:</w:t>
      </w:r>
    </w:p>
    <w:p>
      <w:r>
        <w:t>«Несоответствие требованиям нормативных правовых актов, принятых в соответствии с ст. 14 Закона № 44-ФЗ (Отклонение по п. 4 ч. 12 ст. 48 Закона № 44-ФЗ): согласно подпункта У п.4 ПП РФ №1875 заявка с предложением лекарственного препарата из Перечня ЖНВЛП из стран ЕАЭС (включая РФ) заявка с предложением лекарственного препарата из Перечня ЖНВЛП из стран ЕАЭС (включая РФ) который не полностью производится в странах ЕАЭС, признается заявкой с предложением иностранного товара, если в другой заявке, признанной соответствующей требованиям, предлагается лекарственный препарат, все стадии производства которого осуществляются в странах ЕАЭС».</w:t>
      </w:r>
    </w:p>
    <w:p>
      <w:r>
        <w:t>Согласно извещению о проведении Аукциона предметом закупки является поставка лекарственных препаратов НАТРИЯ ХЛОРИД-2 для нужд ГБУЗ МО «Одинцовская ОБ» на 2025 год.</w:t>
      </w:r>
    </w:p>
    <w:p>
      <w:r>
        <w:t>Заказчиком в извещении о проведении Аукциона в отношении лекарственного препарат «НАТРИЯ ХЛОРИД» с кодом ОКПД2 - 21.20.10.134 «Растворы плазмозамещающие и перфузионные» установлено ограничение в отношении товаров российского происхождения, выполняемых работ, оказываемых услуг российскими лицами.</w:t>
      </w:r>
    </w:p>
    <w:p>
      <w:r>
        <w:t>В Требованиях к содержанию и составу заявки на участие в Аукционе установлено в том числе следующее:</w:t>
      </w:r>
    </w:p>
    <w:p>
      <w:r>
        <w:t>«Информация и документы, предусмотренные нормативными правовыми актами, принятыми в соответствии со статьей 14 Федерального закона от 05.04.2013 № 44-ФЗ</w:t>
      </w:r>
    </w:p>
    <w:p>
      <w:r>
        <w:t>В соответствии с п.1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 (далее – ПП №1875) установлено ограничение и преимущество:</w:t>
      </w:r>
    </w:p>
    <w:p>
      <w:r>
        <w:t>1. В части соблюдения ограничения закупок товаров, происходящих из иностранных государств, документ, подтверждающий страну происхождения товара:</w:t>
      </w:r>
    </w:p>
    <w:p>
      <w:r>
        <w:t>номер реестровой записи из реестра российской промышленной продукции, предусмотренного статьей 17.1 Федерального закона 31.12.2014 N 488-ФЗ «О промышленной политике в Российской Федерации»</w:t>
      </w:r>
    </w:p>
    <w:p>
      <w:r>
        <w:t>или</w:t>
      </w:r>
    </w:p>
    <w:p>
      <w:r>
        <w:t>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(или до 31 августа 2025 г. включительно сертификат о происхождении товара, выданный уполномоченным органом (организацией) государства - члена Евразийского экономического союза по форме,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г., и в соответствии с критериями определения страны происхождения товаров, предусмотренными Правилами определения страны происхождения товаров</w:t>
      </w:r>
    </w:p>
    <w:p>
      <w:r>
        <w:t>2. В части применения преимуществ, предусмотренных п.1 ПП №1875:</w:t>
      </w:r>
    </w:p>
    <w:p>
      <w:r>
        <w:t>- документ, содержащий сведения о стадиях технологического процесса производства лекарственного средства для медицинского применения, осуществляемых на территории Евразийского экономического союза (в том числе о стадиях производства молекулы действующего вещества фармацевтической субстанции), выданный Министерством промышленности и торговли Российской Федерации в установленном им порядке.</w:t>
      </w:r>
    </w:p>
    <w:p>
      <w:r>
        <w:t>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лицами».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3 частью 4 статьи 14 Закона о контрактной системе если Правительством Российской Федерации установлено предусмотренное подпунктом «б» пункта 1 части 2 статьи 14 Закона о контрактной системе ограничение закупок товара при осуществлении закупки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если Правительством Российской Федерации установлено предусмотренное подпунктом "б" пункта 1 части 2 настоящей статьи ограничение закупки таких работы, услуги, соответственно выполняемой, оказываемой иностранным лицом, все заявки на участие в такой закупке, поданные иностранными лицами, подлежат отклонению в соответствии с настоящим Федеральным законом,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закупке).</w:t>
      </w:r>
    </w:p>
    <w:p>
      <w:r>
        <w:t>В соответствии с пунктом 3 частью 4 статьи 14 Закона о контрактной системе если Правительством Российской Федерации установлено предусмотренное подпунктом «в» пункта 1 части 2 статьи 14 Закона о контрактной системе преимущество в отношении товара российского происхождения при осуществлении закупки товара:</w:t>
      </w:r>
    </w:p>
    <w:p>
      <w:r>
        <w:t>а) при присвоении в соответствии с подпунктом "б" пункта 1 части 15 статьи 48, подпунктом "б" пункта 1 части 5 статьи 49, подпунктом "б" пункта 1 части 3 статьи 50, подпунктом "в" пункта 1 части 10 статьи 73, пунктом 1 части 5 статьи 74, подпунктом "в" пункта 1 части 9 статьи 75, подпунктом "б"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"б"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"а" настоящего пункта, контракт заключается без учета осуществленных в соответствии с подпунктом "а"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Согласно пункту 3 Постановления № 1875 установлено, что информацией и документами, подтверждающими страну происхождения товара для целей настоящего постановления,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уровня);</w:t>
      </w:r>
    </w:p>
    <w:p>
      <w:r>
        <w:t>в) для подтверждения осуществления всех стадий производства (в том числе синтеза молекулы действующего вещества при производстве фармацевтических субстанций) лекарственного препарата на территориях государств - членов Евразийского экономического союза в целях подпунктов "у" и "ф" пункта 4 настоящего постановления в дополнение к информации и документам, предусмотренным настоящим постановлением, - документ, содержащий сведения о стадиях технологического процесса производства лекарственного средства для медицинского применения, осуществляемых на территории Евразийского экономического союза (в том числе о стадиях производства молекулы действующего вещества фармацевтической субстанции), выданный Министерством промышленности и торговли Российской Федерации в установленном им порядке.</w:t>
      </w:r>
    </w:p>
    <w:p>
      <w:r>
        <w:t>Подпунктом «у» пункта 4 Постановления установлено, что в случае осуществления в соответствии с Законом о контрактной системе, Федеральным законом «О закупках товаров, работ, услуг отдельными видами юридических лиц» закупки указанных в позиции 433 приложения № 2 к настоящему постановлению лекарственных препаратов, не включенных в перечень стратегически значимых лекарственных средств, производство которых должно быть обеспечено на территории Российской Федерации, утвержденный распоряжением Правительства Российской Федерации от 6 июля 2010 г. № 1141-р, в отношении заявки, содержащей предложение о поставке таких лекарственных препаратов только российского происхождения, помимо предусмотренного пунктом 1 настоящего постановления ограничения, также применяется предусмотренное пунктом 1 настоящего постановления преимущество, при котором для цели такого преимущества заявка на участие в закупке, в которой содержится предложение о поставке такого лекарственного препарата, происходящего из государств - членов Евразийского экономического союза, в том числе из Российской Федерации, но не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союза, приравнивается к заявке на участие в закупке, в которой содержится предложение о поставке товара,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с Законом о контрактной системе, Федеральным законом «О закупках товаров, работ, услуг отдельными видами юридических лиц» соответственно требованиям и содержащая предложение о поставке лекарственного препарата,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союза;</w:t>
      </w:r>
    </w:p>
    <w:p>
      <w:r>
        <w:t>Подпунктом «ф» пункта 4 Постановления установлено, что при осуществлении в соответствии с Законом о контрактной системе, Федеральным законом "О закупках товаров, работ, услуг отдельными видами юридических лиц" закупки указанных в позиции 433 приложения № 2 к настоящему постановлению лекарственных препаратов, включенных в перечень стратегически значимых лекарственных средств, производство которых должно быть обеспечено на территории Российской Федерации, утвержденный распоряжением Правительства Российской Федерации от 6 июля 2010 г. № 1141-р, заявка на участие в закупке, в которой содержится предложение о поставке такого лекарственного препарата, происходящего из государств - членов Евразийского экономического союза, в том числе из Российской Федерации, но не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союза, приравнивается к заявке на участие в закупке, в которой содержится предложение о поставке товара,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Законом о контрактной системе, Федеральным законом «О закупках товаров, работ, услуг отдельными видами юридических лиц» соответственно требованиям и содержащая предложение о поставке лекарственного препарата,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союза.</w:t>
      </w:r>
    </w:p>
    <w:p>
      <w:r>
        <w:t>Таким образом, подтверждением соответствия лекарственного препарата и фармацевтической субстанции требованиям, указанным в подпункте «в» пункта Постановления № 1875, являются декларирование сведений о документе, подтверждающем соответствие производителя лекарственных средств для медицинского применения и сведений о документе, содержащем сведения о стадиях технологического процесса производства лекарственного средства для медицинского применения, осуществляемых на территории Евразийского экономического союза (в том числе о стадиях производства молекулы действующего вещества фармацевтической субстанции), выдаваемом Министерством промышленности и торговли Российской Федерации в установленном им порядке.</w:t>
      </w:r>
    </w:p>
    <w:p>
      <w:r>
        <w:t>На заседании Комиссии установлено, что в составе заявки Заявителя предложены препараты со страной происхождения Российская Федерация, а также представлены следующие документы:</w:t>
      </w:r>
    </w:p>
    <w:p>
      <w:r>
        <w:t>– Документ, содержащий сведения о стадиях технологического процесса производства лекарственного средства, осуществляемых на территории Евразийского экономического союза СП-0003047/10/2024; Производитель ООО «МОСФАРМ».</w:t>
      </w:r>
    </w:p>
    <w:p>
      <w:r>
        <w:t>– Документ, содержащий сведения о стадиях технологического процесса производства лекарственного средства, осуществляемых на территории Евразийского экономического союза СП-0003266/02/2025; Производитель ООО «Гротекс»;</w:t>
      </w:r>
    </w:p>
    <w:p>
      <w:r>
        <w:t>– Документ, содержащий сведения о стадиях технологического процесса производства лекарственного средства, осуществляемых на территории Евразийского экономического союза СП-0003258/02/2025; Производитель ООО «РосваФарм.</w:t>
      </w:r>
    </w:p>
    <w:p>
      <w:r>
        <w:t>Изучив заявку Заявителя, представленную на заседание Комиссии представителем Заказчика, Комиссия установила, что заявка Заявителя не противоречит требованиям извещения о проведении Аукциона по основаниям, указанным в Протоколе.</w:t>
      </w:r>
    </w:p>
    <w:p>
      <w:r>
        <w:t>Кроме того, представитель Заказчика на заседании Комиссии согласился с доводам жалобы Заявителя.</w:t>
      </w:r>
    </w:p>
    <w:p>
      <w:r>
        <w:t>Следовательно, довод жалобы Заявителя является обоснованным.</w:t>
      </w:r>
    </w:p>
    <w:p>
      <w:r>
        <w:t>Таким образом,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pPr>
        <w:pStyle w:val="Heading2"/>
      </w:pPr>
      <w:r>
        <w:t>мотивировочная часть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«Миран» обоснованной.</w:t>
      </w:r>
    </w:p>
    <w:p>
      <w:r>
        <w:t>Признать в действиях Аукционной комиссии нарушение пункта 1 части 5 статьи 49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22.07.2025 № 050/06/105-26380/2025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10</w:t>
      </w:r>
    </w:p>
    <w:p>
      <w:r>
        <w:t>9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«Одинцовская областная больница»</w:t>
      </w:r>
    </w:p>
    <w:p>
      <w:r>
        <w:t>oobzakupki@mail.ru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«Миран»</w:t>
      </w:r>
    </w:p>
    <w:p>
      <w:r>
        <w:t>serduk.miran@gmail.com</w:t>
      </w:r>
    </w:p>
    <w:p>
      <w:r>
        <w:t>ПРЕДПИСАНИЕ</w:t>
      </w:r>
    </w:p>
    <w:p>
      <w:r>
        <w:t>по делу № 050/06/105-26380/2025</w:t>
      </w:r>
    </w:p>
    <w:p>
      <w:r>
        <w:t>об устранении нарушений законодательства Российской Федерации</w:t>
      </w:r>
    </w:p>
    <w:p>
      <w:r>
        <w:t>о контрактной системе в сфере закупок</w:t>
      </w:r>
    </w:p>
    <w:p>
      <w:r>
        <w:t>22.07.2025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22.07.2025 № 050/06/105-26380/2025, принятого Комиссией по итогам рассмотрения жалобы ООО «Миран» (далее – Заявитель) на действия (бездействие) Государственного бюджетного учреждения здравоохранения Московской области «Одинцовская областная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лекарственных препаратов натрия хлорид-2 для нужд ГБУЗ МО «Одинцовская ОБ» на 2025 год (извещение № 0348500002625000460 на официальном сайте Единой информационной системы в сфере закупок –www.zakupki.gov.ru (далее – Официальный сайт)) (далее – Аукцион),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Оператору электронной площадки в срок 2 рабочих дня с момента получения настоящего Предписания (в том числе посредством электронной почты) обеспечить возможность исполнения Заказчиком, Аукционной комиссией настоящего предписания.</w:t>
      </w:r>
    </w:p>
    <w:p>
      <w:r>
        <w:t>Заказчику, Аукционной комиссии в срок 1 рабочий день с момента исполнения пункта 1 настоящего предписания отменить протокол подведения итогов Аукциона, составленный при определении поставщика (подрядчика, исполнителя) путем проведения Аукциона.</w:t>
      </w:r>
    </w:p>
    <w:p>
      <w:r>
        <w:t>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системе.</w:t>
      </w:r>
    </w:p>
    <w:p>
      <w:r>
        <w:t>Аукционной комиссии в установленный Заказчиком срок провести повторно процедуру подведения итогов определения поставщика в Аукционе в соответствии с требованиями Закона о контрактной системе и на основании решения от 22.07.2025 № 050/06/105-26380/2025.</w:t>
      </w:r>
    </w:p>
    <w:p>
      <w:r>
        <w:t>Заказчику, Аукционной комиссии, Оператору электронной площадки:</w:t>
      </w:r>
    </w:p>
    <w:p>
      <w:r>
        <w:t>продолжить процедуру Аукциона в соответствии с требованиями Закона о контрактной системе.</w:t>
      </w:r>
    </w:p>
    <w:p>
      <w:r>
        <w:t>разместить на Официальном сайте, а также на электронной торговой площадке информацию, подтверждающую исполнение настоящего предписания.</w:t>
      </w:r>
    </w:p>
    <w:p>
      <w:r>
        <w:t>Заказчику, Аукционной комиссии, Оператору электронной площадки в срок до 05.08.2025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