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202500187298004800</w:t>
      </w:r>
    </w:p>
    <w:p>
      <w:r>
        <w:rPr>
          <w:b/>
        </w:rPr>
        <w:t xml:space="preserve">УФАС: </w:t>
      </w:r>
      <w:r>
        <w:t>УФАС по Московской области</w:t>
      </w:r>
    </w:p>
    <w:p>
      <w:r>
        <w:rPr>
          <w:b/>
        </w:rPr>
        <w:t xml:space="preserve">Дата решения: </w:t>
      </w:r>
      <w:r>
        <w:t>31.07.2025</w:t>
      </w:r>
    </w:p>
    <w:p>
      <w:r>
        <w:rPr>
          <w:b/>
        </w:rPr>
        <w:t xml:space="preserve">Исход: </w:t>
      </w:r>
      <w:r>
        <w:t>обоснована</w:t>
      </w:r>
    </w:p>
    <w:p>
      <w:r>
        <w:rPr>
          <w:b/>
        </w:rPr>
        <w:t xml:space="preserve">Закупка №: </w:t>
      </w:r>
      <w:r>
        <w:t>0348500004625000213</w:t>
      </w:r>
    </w:p>
    <w:p>
      <w:r>
        <w:rPr>
          <w:b/>
        </w:rPr>
        <w:t xml:space="preserve">Заказчик: </w:t>
      </w:r>
      <w:r>
        <w:t>ГБУЗ Московской области «Коломенская больница»</w:t>
      </w:r>
    </w:p>
    <w:p>
      <w:r>
        <w:rPr>
          <w:b/>
        </w:rPr>
        <w:t xml:space="preserve">Заявитель: </w:t>
      </w:r>
      <w:r>
        <w:t>ООО «Фармкомплект»</w:t>
      </w:r>
    </w:p>
    <w:p>
      <w:r>
        <w:rPr>
          <w:b/>
        </w:rPr>
        <w:t xml:space="preserve">Первоисточник в ЕИС: </w:t>
      </w:r>
      <w:r>
        <w:t>https://zakupki.gov.ru/epz/complaint/card/complaint-information.html?complaintNumber=202500187298004800</w:t>
      </w:r>
    </w:p>
    <w:p/>
    <w:p>
      <w:pPr>
        <w:pStyle w:val="Heading1"/>
      </w:pPr>
      <w:r>
        <w:t>Решение</w:t>
      </w:r>
    </w:p>
    <w:p>
      <w:pPr>
        <w:pStyle w:val="Heading2"/>
      </w:pPr>
      <w:r>
        <w:t>вводная часть</w:t>
      </w:r>
    </w:p>
    <w:p>
      <w:r>
        <w:t>Заказчик:</w:t>
      </w:r>
    </w:p>
    <w:p>
      <w:r>
        <w:t>Государственное бюджетное учреждение здравоохранения Московской области «Коломенская больница»</w:t>
      </w:r>
    </w:p>
    <w:p>
      <w:r>
        <w:t>xandraz@mail.ru</w:t>
      </w:r>
    </w:p>
    <w:p>
      <w:r>
        <w:t>Оператор электронной площадки:</w:t>
      </w:r>
    </w:p>
    <w:p>
      <w:r>
        <w:t>ЭТП «Фабрикант»</w:t>
      </w:r>
    </w:p>
    <w:p>
      <w:r>
        <w:t>info@fabrikant.ru</w:t>
      </w:r>
    </w:p>
    <w:p>
      <w:r>
        <w:t>Заявитель:</w:t>
      </w:r>
    </w:p>
    <w:p>
      <w:r>
        <w:t>ООО «Фармкомплект»</w:t>
      </w:r>
    </w:p>
    <w:p>
      <w:r>
        <w:t>tenderfk@pharmkomplekt.ru</w:t>
      </w:r>
    </w:p>
    <w:p>
      <w:r>
        <w:t>РЕШЕНИЕ</w:t>
      </w:r>
    </w:p>
    <w:p>
      <w:r>
        <w:t>по делу № 050/06/105-27555/2025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04.08.2025</w:t>
            </w:r>
          </w:p>
        </w:tc>
        <w:tc>
          <w:tcPr>
            <w:tcW w:type="dxa" w:w="4320"/>
          </w:tcPr>
          <w:p>
            <w:r>
              <w:t>Москва</w:t>
            </w:r>
          </w:p>
        </w:tc>
      </w:tr>
    </w:tbl>
    <w:p>
      <w:r>
        <w:t>Комиссия Московского областного УФАС России по контролю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«Фармкомплект» (далее – Заявитель) на действия (бездействие) Государственного бюджетного учреждения здравоохранения Московской области «Коломенская больница» (далее – Заказчик) при определении поставщика (подрядчика, исполнителя) путем проведения ЭТП «Фабрикант» (далее – Оператор электронной площадки) запроса котировок в электронной форме на поставку лекарственных средств (МНН Оксалиплатин) (извещение № 0348500004625000213 на официальном сайте Единой информационной системы в сфере закупок – www.zakupki.gov.ru (далее – Официальный сайт)) (далее – Запрос котировок)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В Управление поступила жалоба Заявителя на действия Закупочной комиссии при проведении Заказчиком, Оператором электронной площадки Запроса котировок.</w:t>
      </w:r>
    </w:p>
    <w:p>
      <w:r>
        <w:t>По мнению Заявителя его права и законные интересы нарушены действиями Закупочной комиссии, в части ненадлежащего рассмотрения заявок на участие в Запросе котировок.</w:t>
      </w:r>
    </w:p>
    <w:p>
      <w:r>
        <w:t>В соответствии с извещением о проведении Запроса котировок, протоколами, составленными при определении поставщика (подрядчика, исполнителя):</w:t>
      </w:r>
    </w:p>
    <w:p>
      <w:r>
        <w:t>1) извещение о проведении Запроса котировок размещено – 16.07.2025;</w:t>
      </w:r>
    </w:p>
    <w:p>
      <w:r>
        <w:t>2) начальная (максимальная) цена контракта – 1 330 010,00 руб.;</w:t>
      </w:r>
    </w:p>
    <w:p>
      <w:r>
        <w:t>3) дата окончания подачи заявок – 23.07.2025;</w:t>
      </w:r>
    </w:p>
    <w:p>
      <w:r>
        <w:t>4) на участие в Запросе котировок подано 2 заявки от участников закупки, признанные соответствующими требованиям извещения о проведении Запроса котировок.</w:t>
      </w:r>
    </w:p>
    <w:p>
      <w:r>
        <w:t>Согласно доводу жалобы Заявителя, Закупочной комиссией не применены положения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 при рассмотрении заявок участников закупки.</w:t>
      </w:r>
    </w:p>
    <w:p>
      <w:r>
        <w:t>В соответствии с частью 3 статьи 50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установленных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частью 2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решения,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цены контракта, суммы цен единиц товара, работы, услуги (в случае, предусмотренном частью 24 статьи 22 настоящего Федерального закона), предложенных участником закупки, подавшим такую заявку,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предложения, предусмотренные пунктом 3 или 4 части 1 статьи 43 настоящего Федерального закона, меньший порядковый номер присваивается заявке на участие в закупке, которая поступила ранее других таких заявок;</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В соответствии с протоколом подведения итогов определения поставщика (подрядчика, исполнителя) от 23.07.2025 №ИЗК1 (далее - Протокол) заявка Заявителя с идентификационным номером заявки «2», а также заявка участника закупки с идентификационным номером «3» признаны соответствующими требованиям извещения о проведении Запроса котировок.</w:t>
      </w:r>
    </w:p>
    <w:p>
      <w:r>
        <w:t>Согласно извещению о проведении Запроса котировок предметом закупки является поставка лекарственных средств (МНН Оксалиплатин).</w:t>
      </w:r>
    </w:p>
    <w:p>
      <w:r>
        <w:t>Заказчиком в извещении о проведении Запроса котировок в отношении лекарственного препарата МНН «ОКСАЛИПЛАТИН» с кодом ОКПД2 - 21.20.10.211 «Препараты противоопухолевые» установлено ограничение в отношении товаров российского происхождения, выполняемых работ, оказываемых услуг российскими лицами.</w:t>
      </w:r>
    </w:p>
    <w:p>
      <w:r>
        <w:t>Частью 3 статьи 14 Закона о контрактной системе установлено, что принятие Правительством Российской Федерации мер, предусмотренных пунктом 1 части 2 статьи 14 Закона о контрактной системе,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
        <w:t>В соответствии с пунктом 3 частью 4 статьи 14 Закона о контрактной системе если Правительством Российской Федерации установлено предусмотренное подпунктом «б» пункта 1 части 2 статьи 14 Закона о контрактной системе ограничение закупок товара при осуществлении закупки товара:</w:t>
      </w:r>
    </w:p>
    <w:p>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
        <w:t>если Правительством Российской Федерации установлено предусмотренное подпунктом "б" пункта 1 части 2 настоящей статьи ограничение закупки таких работы, услуги, соответственно выполняемой, оказываемой иностранным лицом, все заявки на участие в такой закупке, поданные иностранными лицами, подлежат отклонению в соответствии с настоящим Федеральным законом,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w:t>
      </w:r>
    </w:p>
    <w:p>
      <w:r>
        <w:t>В соответствии с пунктом 3 частью 4 статьи 14 Закона о контрактной системе если Правительством Российской Федерации установлено предусмотренное подпунктом «в» пункта 1 части 2 статьи 14 Закона о контрактной системе преимущество в отношении товара российского происхождения при осуществлении закупки товара:</w:t>
      </w:r>
    </w:p>
    <w:p>
      <w:r>
        <w:t>а) при присвоении в соответствии с подпунктом "б" пункта 1 части 15 статьи 48, подпунктом "б" пункта 1 части 5 статьи 49, подпунктом "б" пункта 1 части 3 статьи 50, подпунктом "в" пункта 1 части 10 статьи 73, пунктом 1 части 5 статьи 74, подпунктом "в" пункта 1 части 9 статьи 75, подпунктом "б" пункта 1 части 5 статьи 76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контракта. При присвоении в соответствии с подпунктом "б" пункта 6 части 12 статьи 93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пятнадцать процентов цены за единицу товара, предложенной участником закупки, подавшим такую заявку;</w:t>
      </w:r>
    </w:p>
    <w:p>
      <w:r>
        <w:t>б) в случае заключения контракта с участником закупки, указанным в подпункте "а" настоящего пункта, контракт заключается без учета осуществленных в соответствии с подпунктом "а" настоящего пункта снижения ценового предложения, цены за единицу товара либо увеличения ценового предложения;</w:t>
      </w:r>
    </w:p>
    <w:p>
      <w:r>
        <w:t>в) при исполнении контракта допускается замена товара (с учетом особенностей, предусмотренных частью 7 статьи 95 настоящего Федерального закона) исключительно на товар российского происхождения, если контракт предусматривает поставку товара российского происхождения.</w:t>
      </w:r>
    </w:p>
    <w:p>
      <w:r>
        <w:t>Согласно пункту 5 части 1 статьи 43 Закона о контрактной системе 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Пунктом 1 Постановления № 1875 устанавливаются:</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Согласно пункту 3 Постановления № 1875 установлено, что информацией и документами, подтверждающими страну происхождения товара для целей настоящего постановления, являются:</w:t>
      </w:r>
    </w:p>
    <w:p>
      <w:r>
        <w:t>а)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в) 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целях подпунктов "у" и "ф" пункта 4 настоящего постановления в дополнение к информации и документам, предусмотренным настоящим постановлением, -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w:t>
      </w:r>
    </w:p>
    <w:p>
      <w:r>
        <w:t>Подпунктом «у» пункта 4 Постановления установлено, что в случае осуществления в соответствии с Законом о контрактной системе, Федеральным законом «О закупках товаров, работ, услуг отдельными видами юридических лиц» закупки указанных в позиции 433 приложения № 2 к настоящему постановлению лекарственных препаратов, не включенных в перечень стратегически значимых лекарственных средств, производство которых должно быть обеспечено на территории Российской Федерации, утвержденный распоряжением Правительства Российской Федерации от 6 июля 2010 г. № 1141-р, в отношении заявки, содержащей предложение о поставке таких лекарственных препаратов только российского происхождения, помимо предусмотренного пунктом 1 настоящего постановления ограничения, также применяется предусмотренное пунктом 1 настоящего постановления преимущество, при котором для цели такого преимущества заявка на участие в закупке, в которой содержится предложение о поставке такого лекарственного препарата, происходящего из государств - членов Евразийского экономического союза, в том числе из Российской Федерации, но не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Законом о контрактной системе, Федеральным законом «О закупках товаров, работ, услуг отдельными видами юридических лиц» соответственно требованиям и содержащая предложение о поставке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w:t>
      </w:r>
    </w:p>
    <w:p>
      <w:r>
        <w:t>Подпунктом «ф» пункта 4 Постановления установлено, что при осуществлении в соответствии с Законом о контрактной системе, Федеральным законом "О закупках товаров, работ, услуг отдельными видами юридических лиц" закупки указанных в позиции 433 приложения № 2 к настоящему постановлению лекарственных препаратов, включенных в перечень стратегически значимых лекарственных средств, производство которых должно быть обеспечено на территории Российской Федерации, утвержденный распоряжением Правительства Российской Федерации от 6 июля 2010 г. № 1141-р, заявка на участие в закупке, в которой содержится предложение о поставке такого лекарственного препарата, происходящего из государств - членов Евразийского экономического союза, в том числе из Российской Федерации, но не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Законом о контрактной системе, Федеральным законом «О закупках товаров, работ, услуг отдельными видами юридических лиц» соответственно требованиям и содержащая предложение о поставке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w:t>
      </w:r>
    </w:p>
    <w:p>
      <w:r>
        <w:t>Таким образом, подтверждением соответствия лекарственного препарата и фармацевтической субстанции требованиям, указанным в подпункте «в» пункта Постановления № 1875, являются декларирование сведений о документе, подтверждающем соответствие производителя лекарственных средств для медицинского применения и сведений о документе, содержащем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выдаваемом Министерством промышленности и торговли Российской Федерации в установленном им порядке.</w:t>
      </w:r>
    </w:p>
    <w:p>
      <w:r>
        <w:t>Комиссией установлено, что в составе заявок участников закупки представлены в том числе следующие сведения о поставляемом препарате:</w:t>
      </w:r>
    </w:p>
    <w:p>
      <w:r>
        <w:t>-в составе заявки Заявителя предложены препараты со страной происхождения Российская Федерация, а также представлены сертификаты по форме СТ-1, подтверждающий страну происхождения товара;</w:t>
      </w:r>
    </w:p>
    <w:p>
      <w:r>
        <w:t>-в составе заявки участника закупки с № 3 к поставке предложен препарат МНН «Оксалиплатин», при этом указана страна происхождения препарата «Индия».</w:t>
      </w:r>
    </w:p>
    <w:p>
      <w:pPr>
        <w:pStyle w:val="Heading2"/>
      </w:pPr>
      <w:r>
        <w:t>мотивировочная часть</w:t>
      </w:r>
    </w:p>
    <w:p>
      <w:r>
        <w:t>Изучив заявки участников закупки, представленные на заседании Комиссии представителем Заказчика, Комиссия приходит к выводу, что Аукционной комиссией положения Постановление № 1875 при рассмотрении заявок участников закупки не применены, что противоречит требованиям Закона о контрактной системе.</w:t>
      </w:r>
    </w:p>
    <w:p>
      <w:r>
        <w:t>Следовательно, довод жалобы Заявителя является обоснованным.</w:t>
      </w:r>
    </w:p>
    <w:p>
      <w:r>
        <w:t>Таким образом, действия Закупочной комиссии нарушают пункт 1 части 3 статьи 50 Закона о контрактной системе и содержат признаки состава административного правонарушения, предусмотренного частью 7 статьи 7.30.1 Кодекса Российской Федерации об административных правонарушениях.</w:t>
      </w:r>
    </w:p>
    <w:p>
      <w:r>
        <w:t>Вместе с тем, на заседании Комиссии установлено, что Заказчиком заключен контракт № 2502207246325000238 от 28.07.2025.</w:t>
      </w:r>
    </w:p>
    <w:p>
      <w:r>
        <w:t>На основании изложенного и руководствуясь частью 1 статьи 2, пунктом 1 части 15, пунктом 2 части 22 статьи 99, частью 8 статьи 106, частью 1 статьи 112 Закона о контрактной системе, Комиссия</w:t>
      </w:r>
    </w:p>
    <w:p>
      <w:pPr>
        <w:pStyle w:val="Heading2"/>
      </w:pPr>
      <w:r>
        <w:t>резолютивная часть</w:t>
      </w:r>
    </w:p>
    <w:p>
      <w:r>
        <w:t>РЕШИЛА:</w:t>
      </w:r>
    </w:p>
    <w:p>
      <w:r>
        <w:t>Признать жалобу ООО «Фармкомплект» обоснованной.</w:t>
      </w:r>
    </w:p>
    <w:p>
      <w:r>
        <w:t>Признать в действиях Закупочной комиссии нарушение пункта 1 части 3 статьи 50 Закона о контрактной системе.</w:t>
      </w:r>
    </w:p>
    <w:p>
      <w:r>
        <w:t>Заказчику, Закупочной комиссии, Оператору электронной площадки обязательное для исполнения предписание об устранении допущенных нарушений Закона о контрактной системе не выдавать, так как заключен контракт.</w:t>
      </w:r>
    </w:p>
    <w:p>
      <w:r>
        <w:t>Материалы дела от 04.08.2025 № 050/06/105-27555/2025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суде, арбитражном суде в течение трех месяцев в установленном законом порядке.</w:t>
      </w:r>
    </w:p>
    <w:p>
      <w:r>
        <w:t>8</w:t>
      </w:r>
    </w:p>
    <w:p>
      <w:r>
        <w:t>7</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