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202500187298004894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05.08.2025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0348200001825000053</w:t>
      </w:r>
    </w:p>
    <w:p>
      <w:r>
        <w:rPr>
          <w:b/>
        </w:rPr>
        <w:t xml:space="preserve">Заказчик: </w:t>
      </w:r>
      <w:r>
        <w:t>ГБУЗ Московской области «Психиатрическая больница №4»</w:t>
      </w:r>
    </w:p>
    <w:p>
      <w:r>
        <w:rPr>
          <w:b/>
        </w:rPr>
        <w:t xml:space="preserve">Заявитель: </w:t>
      </w:r>
      <w:r>
        <w:t>Худяков Евгений Андреевич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https://zakupki.gov.ru/epz/complaint/card/complaint-information.html?complaintNumber=202500187298004894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«Психиатрическая больница №4» kontrakt.pb4@mail.ru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ИП Худяков Евгений Андреевич</w:t>
      </w:r>
    </w:p>
    <w:p>
      <w:r>
        <w:t>zakupki@crowd-tech.ru</w:t>
      </w:r>
    </w:p>
    <w:p>
      <w:r>
        <w:t>РЕШЕНИЕ</w:t>
      </w:r>
    </w:p>
    <w:p>
      <w:r>
        <w:t>по делу № 050/06/105-28128/2025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05.08.2025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ИП Худякова Евгения Андреевича (далее – Заявитель) на действия (бездействие) Государственного бюджетного учреждения здравоохранения Московской области «Психиатрическая больница №4»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офисной техники (извещение № 0348200001825000053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Аукционной комиссии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Аукционной комиссии, неправомерно признавшей заявку Заявителя несоответствующей требованиям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18.07.2025;</w:t>
      </w:r>
    </w:p>
    <w:p>
      <w:r>
        <w:t>2) начальная (максимальная) цена контракта – 1 656 100,05 руб.;</w:t>
      </w:r>
    </w:p>
    <w:p>
      <w:r>
        <w:t>3) дата окончания подачи заявок – 28.07.2025;</w:t>
      </w:r>
    </w:p>
    <w:p>
      <w:r>
        <w:t>4) на участие в Аукционе подано 4 заявки от участников закупки, 2 заявки участников закупки признаны соответствующими требованиям извещения о проведении Аукциона.</w:t>
      </w:r>
    </w:p>
    <w:p>
      <w:r>
        <w:t>Согласно доводу обращения Заявителя, Аукционной комиссии неправомерно принято решение о признании заявки Заявителя несоответствующей требованиям извещения о проведении Аукциона.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N 127-ФЗ "О мерах воздействия (противодействия) на недружественные действия Соединенных Штатов Америки и иных иностранных государств",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Согласно протоколу подведения итогов определения поставщика (подрядчика, исполнителя) от 29.07.2025 №ИЭА1 (далее - Протокол) заявки участников закупки с идентификационными номерами «119344603» и «119342299» признаны соответствующими требованиям извещения о проведении Аукциона, при этом, заявка Заявителя с идентификационным номером «119334528» признана несоответствующей требованиям извещения о проведении Аукциона по следующему основанию:</w:t>
      </w:r>
    </w:p>
    <w:p>
      <w:r>
        <w:t>«Непредставление документов, предусмотренных п. 5 ч. 1 ст. 43 Закона № 44-ФЗ (Отклонение по п. 5 ч. 12 ст. 48 Закона № 44-ФЗ)-не продекларированы номера реестровой записи из реестра российской промышленной продукции или евразийского реестра промышленных товаров для поставляемых товаров. -Согласно пункту 5 части 1 статьи 43 Закона о контрактной системе информация и документы, определенные в соответствии с пунктом 2 части 2 статьи 14 настоящего Федерального закона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лицами».</w:t>
      </w:r>
    </w:p>
    <w:p>
      <w:r>
        <w:t>Согласно пункту 3 части 2 статьи 42 Закона о контрактной системе, извещение об осуществлении закупки должно содержать требования к содержанию, составу заявки на участие в закупке в соответствии с настоящим Федеральным законом и инструкция по ее заполнению.</w:t>
      </w:r>
    </w:p>
    <w:p>
      <w:r>
        <w:t>В соответствии с подпунктом «в» пункта 2 части 1 статьи 43 Закона о контрактной системе для участия в конкурентном способе заявка на участие в закупке, если иное не предусмотрено настоящим Федеральным законом, должна содержать предложение участника закупки в отношении объекта закупки, в том числе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извещением об осуществлении закупки, документацией о закупке, если настоящим Федеральным законом предусмотрена документация о закупке). Заказчик не вправе требовать представление указанных документов, если в соответствии с законодательством Российской Федерации они передаются вместе с товаром.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частью 4 статьи 14 Закона о контрактной системе при осуществлении закупки товара:</w:t>
      </w:r>
    </w:p>
    <w:p>
      <w:r>
        <w:t>1) если Правительством Российской Федерации установлен предусмотренный подпунктом «а» пункта 1 части 2 настоящей статьи запрет закупок товара:</w:t>
      </w:r>
    </w:p>
    <w:p>
      <w:r>
        <w:t>а) заявка на участие в закупке, содержащая предложение о поставке такого товара, происходящего из иностранного государства, подлежит отклонению в соответствии с настоящим Федеральным законом;</w:t>
      </w:r>
    </w:p>
    <w:p>
      <w:r>
        <w:t>б) заключение контракта на поставку такого товара, происходящего из иностранного государства, с единственным поставщиком не допускается;</w:t>
      </w:r>
    </w:p>
    <w:p>
      <w:r>
        <w:t>в) при исполнении контракта замена такого товара на происходящий из иностранного государства товар, в отношении которого установлен данный запрет, не допускается;</w:t>
      </w:r>
    </w:p>
    <w:p>
      <w:r>
        <w:t>2) если Правительством Российской Федерации установлено предусмотренное подпунктом «б» пункта 1 части 2 настоящей статьи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3) если Правительством Российской Федерации установлено предусмотренное подпунктом «в»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«б»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«а» настоящего пункта, контракт заключается без учета осуществленных в соответствии с подпунктом «а»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извещению о проведении Аукциона объектом закупки является поставка офисной техники.</w:t>
      </w:r>
    </w:p>
    <w:p>
      <w:r>
        <w:t>Заказчиком в извещении о проведении Аукциона установлены ограничения закупок товаров, происходящих из иностранных государств, в соответствии с положениями Постановления № 1875.</w:t>
      </w:r>
    </w:p>
    <w:p>
      <w:r>
        <w:t>Вместе с тем, в требованиях к содержанию и составу заявки на участие в Запросе котировок установлено в том числе следующее:</w:t>
      </w:r>
    </w:p>
    <w:p>
      <w:r>
        <w:t>«Информация и документы, предусмотренные нормативными правовыми актами, принятыми в соответствии с частями 3 и 4 статьи 14 Федерального закона от 05.04.2013 № 44-ФЗ</w:t>
      </w:r>
    </w:p>
    <w:p>
      <w:r>
        <w:t>Постановление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>
      <w:r>
        <w:t>1.1. Документом, подтверждающими страну происхождения товара Российская Федерация, для позиций 1-433* Приложении №2 является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•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 для целей осуществления закупок;</w:t>
      </w:r>
    </w:p>
    <w:p>
      <w:r>
        <w:t>• 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уровня).</w:t>
      </w:r>
    </w:p>
    <w:p>
      <w:r>
        <w:t>1.2. Документом, подтверждающими страну происхождения товара из государств - членов Евразийского экономического союза (за исключением Российской Федерации), для позиций 1-433* Приложении №2 является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•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• 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уровня)».</w:t>
      </w:r>
    </w:p>
    <w:p>
      <w:r>
        <w:t>В соответствии с информацией, размещенной на Официальном сайте, Заказчиком в отношении товаров «Монитор, подключаемый к компьютеру» и «Системный блок» установлено ограничение закупок товаров, происходящих из иностранных государств.</w:t>
      </w:r>
    </w:p>
    <w:p>
      <w:r>
        <w:t>На заседании Комиссии установлено, что в составе заявок участников закупки с идентификационными номерами «119344603» и «119342299» содержаться документы и сведения, подтверждающие страну происхождения товаров, а именно:</w:t>
      </w:r>
    </w:p>
    <w:p>
      <w:r>
        <w:t>1) в составе заявки участника закупки с идентификационным номером «119344603» продекларированы номера реестровой записи из реестра российской промышленной продукции, а также представлены выписки из реестра российской промышленной продукции № 10515810 от 25.12.2023 на продукцию «Системный блок БЕШТАУ PC1100/Q670-03, БЕРТ.466219.009-007»и выписка № 10526355 от 04.03.2024 на продукцию «Монитор БЕШТАУ M24FHD, БЕРТ.467846.001-002»</w:t>
      </w:r>
    </w:p>
    <w:p>
      <w:r>
        <w:t>2) в составе заявки участника закупки с идентификационным номером «119342299» продекларированы номера реестровой записи из реестра российской промышленной продукции № 10526356 на продукцию «Монитор БЕШТАУ М2701/FHD, БЕРТ.467846.002-04», и №10589747 «Системный блок Бештау PC1100/Q670-05, БЕРТ.466219.021-011»</w:t>
      </w:r>
    </w:p>
    <w:p>
      <w:r>
        <w:t>При этом, на заседании Комиссии установлено, что составе заявки Заявителя в отношении поставляемых товаров не продекларированы номера реестровой записи из реестра российской промышленной продукции или евразийского реестра промышленных товаров, подтверждающие страну происхождения указанного товара в соответствии с Постановление № 1875.</w:t>
      </w:r>
    </w:p>
    <w:p>
      <w:pPr>
        <w:pStyle w:val="Heading2"/>
      </w:pPr>
      <w:r>
        <w:t>мотивировочная часть</w:t>
      </w:r>
    </w:p>
    <w:p>
      <w:r>
        <w:t>Таким образом, изучив заявки участников закупки, а также документы и сведения, представленные на заседании Комиссии представителем Заказчика, Комиссия приходит к выводу, что Аукционной комиссией при рассмотрении заявок участников закупки применены положения ограничение товаров, происходящих из иностранных государств, в соответствии с Постановлением № 1875.</w:t>
      </w:r>
    </w:p>
    <w:p>
      <w:r>
        <w:t>На заседании Комиссии установлено, что по основанию, указанному в Протоколе, заявка Заявителя отклонена в связи с применением ограничений, установленных Постановлением № 1875, то есть на основании пункта 4 части 12 статьи 48 Закона о контрактной системе.</w:t>
      </w:r>
    </w:p>
    <w:p>
      <w:r>
        <w:t>Изучив документы и сведения, Комиссия приходит к выводу, что действия Аукционной комиссии в части отклонения заявки Заявителя по основаниям, указанным в Протоколе, противоречат требованиям Закона о контрактной системе.</w:t>
      </w:r>
    </w:p>
    <w:p>
      <w:r>
        <w:t>На основании вышеизложенного, Комиссия приходит к выводу, что действия Аукционной комиссии нарушают пункт 1 части 3 статьи 50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ИП Худякова Евгения Андреевича обоснованной.</w:t>
      </w:r>
    </w:p>
    <w:p>
      <w:r>
        <w:t>Признать в действиях Аукционной комиссии нарушение пункта 1 части 5 статьи 49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нарушений.</w:t>
      </w:r>
    </w:p>
    <w:p>
      <w:r>
        <w:t>Материалы дела от 05.08.2025 № 050/06/105-28128/2025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10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«Психиатрическая больница №4» kontrakt.pb4@mail.ru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ИП Худяков Евгений Андреевич</w:t>
      </w:r>
    </w:p>
    <w:p>
      <w:r>
        <w:t>zakupki@crowd-tech.ru</w:t>
      </w:r>
    </w:p>
    <w:p>
      <w:r>
        <w:t>ПРЕДПИСАНИЕ</w:t>
      </w:r>
    </w:p>
    <w:p>
      <w:r>
        <w:t>по делу № 050/06/105-28128/2025</w:t>
      </w:r>
    </w:p>
    <w:p>
      <w:r>
        <w:t>об устранении нарушений законодательства Российской Федерации</w:t>
      </w:r>
    </w:p>
    <w:p>
      <w:r>
        <w:t>о контрактной системе в сфере закупок</w:t>
      </w:r>
    </w:p>
    <w:p>
      <w:r>
        <w:t>05.08.2025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на основании решения от 05.08.2025 № 050/06/105-28125/2025, принятого Комиссией по итогам рассмотрения жалобы ИП Худякова Евгения Андреевича (далее – Заявитель) на действия (бездействие) Государственного бюджетного учреждения здравоохранения Московской области «Психиатрическая больница №4»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офисной техники (извещение № 0348200001825000053 на официальном сайте Единой информационной системы в сфере закупок –www.zakupki.gov.ru (далее – Официальный сайт))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Аукционной комиссией настоящего предписания.</w:t>
      </w:r>
    </w:p>
    <w:p>
      <w:r>
        <w:t>Заказчику, Аукционной комиссии в срок 1 рабочий день с момента исполнения пункта 1 настоящего предписания отменить протокол подведения итогов Аукциона, составленный при определении поставщика (подрядчика, исполнителя) путем проведения Аукциона.</w:t>
      </w:r>
    </w:p>
    <w:p>
      <w:r>
        <w:t>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системе.</w:t>
      </w:r>
    </w:p>
    <w:p>
      <w:r>
        <w:t>Аукционной комиссии в установленный Заказчиком срок провести повторно процедуру подведения итогов определения поставщика в Аукционе.</w:t>
      </w:r>
    </w:p>
    <w:p>
      <w:r>
        <w:t>Заказчику, Аукционной комиссии, Оператору электронной площадки:</w:t>
      </w:r>
    </w:p>
    <w:p>
      <w:r>
        <w:t>продолжить процедуру Аукциона в соответствии с требованиями Закона о контрактной системе.</w:t>
      </w:r>
    </w:p>
    <w:p>
      <w:r>
        <w:t>разместить на Официальном сайте, а также на электронной торговой площадке информацию, подтверждающую исполнение настоящего предписания.</w:t>
      </w:r>
    </w:p>
    <w:p>
      <w:r>
        <w:t>представить в Управление в срок до 19.08.2025 информацию об исполнении настоящего Предписания, в том числе посредством электронной почты почте to50@fas.gov.ru.</w:t>
      </w:r>
    </w:p>
    <w:p>
      <w:r>
        <w:t>Невыполнение в установленный срок настоящего предписания влечет за собой ответственность, предусмотренную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