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202500187298005636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08.09.2025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0848300046125000340</w:t>
      </w:r>
    </w:p>
    <w:p>
      <w:r>
        <w:rPr>
          <w:b/>
        </w:rPr>
        <w:t xml:space="preserve">Заказчик: </w:t>
      </w:r>
      <w:r>
        <w:t>Администрация можайского муниципального округа Московской области</w:t>
      </w:r>
    </w:p>
    <w:p>
      <w:r>
        <w:rPr>
          <w:b/>
        </w:rPr>
        <w:t xml:space="preserve">Заявитель: </w:t>
      </w:r>
      <w:r>
        <w:t>Мельничкин Евгений Владимирович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https://zakupki.gov.ru/epz/complaint/card/complaint-information.html?complaintNumber=202500187298005636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Администрация Можайского муниципального округа Московской области</w:t>
      </w:r>
    </w:p>
    <w:p>
      <w:r>
        <w:t>mozhaysk@mosreg.ru</w:t>
      </w:r>
    </w:p>
    <w:p>
      <w:r>
        <w:t>gerasimov-ct@mail.ru</w:t>
      </w:r>
    </w:p>
    <w:p>
      <w:r>
        <w:t>Уполномоченное учреждение:</w:t>
      </w:r>
    </w:p>
    <w:p>
      <w:r>
        <w:t>Муниципальное казенное учреждение Можайского муниципального округа Московской области «Центр торгов»</w:t>
      </w:r>
    </w:p>
    <w:p>
      <w:r>
        <w:t>zakupki-ct@mail.ru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ИП Мельничкин Евгений Владимирович</w:t>
      </w:r>
    </w:p>
    <w:p>
      <w:r>
        <w:t>evgenymelnichkin@tutamail.com</w:t>
      </w:r>
    </w:p>
    <w:p>
      <w:r>
        <w:t>РЕШЕНИЕ</w:t>
      </w:r>
    </w:p>
    <w:p>
      <w:r>
        <w:t>по делу № 050/06/105-32783/2025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08.09.2025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(далее – Управление) по рассмотрению жалоб на нарушения при организации и проведении торгов, а также порядка заключения договоров (далее –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ИП Мельничкина Евгения Владимировича (далее – Заявитель) на действия (бездействие) Администрации Можайского муниципального округа Московской области (далее – Заказчик), Муниципального казенного учреждения Можайского муниципального округа Московской области «Центр торгов»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открытого конкурса в электронной форме на оказание услуг по разработке необходимой документации для эксплуатации гидротехнических сооружений, находящихся в собственности муниципального образования Администрация Можайского муниципального округа Московской области (извещение № 0848300046125000340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Уполномоченным учреждением, Оператором электронной площадки Конкурса.</w:t>
      </w:r>
    </w:p>
    <w:p>
      <w:r>
        <w:t>По мнению Заявителя его права и законные интересы нарушены действиями Заказчика, Уполномоченного учреждения, ненадлежащим образом установившего положения Закупочной документации о проведении Конкурса.</w:t>
      </w:r>
    </w:p>
    <w:p>
      <w:r>
        <w:t>В соответствии с Извещением о проведении Конкурса, протоколами, составленными при определении поставщика (подрядчика, исполнителя):</w:t>
      </w:r>
    </w:p>
    <w:p>
      <w:r>
        <w:t>1) извещение о проведении Конкурса размещено – 18.08.2025;</w:t>
      </w:r>
    </w:p>
    <w:p>
      <w:r>
        <w:t>2) начальная (максимальная) цена контракта – 10 000 000,00 рублей;</w:t>
      </w:r>
    </w:p>
    <w:p>
      <w:r>
        <w:t>3) дата окончания подачи заявок – 03.09.2025;</w:t>
      </w:r>
    </w:p>
    <w:p>
      <w:r>
        <w:t>4) на участие в Конкурсе подано 3 заявки от участников закупки, признанные соответствующими требованиям извещения о проведении Конкурса.</w:t>
      </w:r>
    </w:p>
    <w:p>
      <w:r>
        <w:t>Согласно доводам жалобы Заявителя, Заказчиком ненадлежащим образом установлен порядок рассмотрения и оценки заявок на участие в Конкурсе.</w:t>
      </w:r>
    </w:p>
    <w:p>
      <w:r>
        <w:t>Согласно пункту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информацию: критерии оценки заявок на участие в конкурсах, величины значимости этих критериев в соответствии с настоящим Федеральным законом.</w:t>
      </w:r>
    </w:p>
    <w:p>
      <w:r>
        <w:t>Пунктом 4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содержать, в том числе порядок рассмотрения и оценки заявок на участие в конкурсах в соответствии с настоящим Федеральным законом.</w:t>
      </w:r>
    </w:p>
    <w:p>
      <w:r>
        <w:t>В соответствии с частью 1 статьи 32 Закона о контрактной системе для оценки заявок участников закупки заказчик использует следующие критерии:</w:t>
      </w:r>
    </w:p>
    <w:p>
      <w:r>
        <w:t>1) цена контракта, сумма цен единиц товара, работы, услуги;</w:t>
      </w:r>
    </w:p>
    <w:p>
      <w:r>
        <w:t>2) расходы на эксплуатацию и ремонт товаров, использование результатов работ;</w:t>
      </w:r>
    </w:p>
    <w:p>
      <w:r>
        <w:t>3) качественные, функциональные и экологические характеристики объекта закупки;</w:t>
      </w:r>
    </w:p>
    <w:p>
      <w:r>
        <w:t>4) 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квалификации.</w:t>
      </w:r>
    </w:p>
    <w:p>
      <w:r>
        <w:t>Согласно части 8 статьи 32 Закона о контрактной системе порядок оценки заявок участников закупки, в том числе предельные величины значимости каждого критерия устанавливаются постановлением Правительства Российской Федерации от 31.12.2021 № 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 2369 и признании утратившими силу некоторых актов и отдельных положений некоторых актов Правительства Российской Федерации» (далее – Положение).</w:t>
      </w:r>
    </w:p>
    <w:p>
      <w:r>
        <w:t>Согласно пункту 2 Положения «оценка заявок» – это действия членов комиссии по осуществлению закупок по присвоению в случаях, предусмотренных Федеральным законом, и в соответствии с настоящим Положением баллов заявкам (частям заявок) на основании информации и документов участников закупок.</w:t>
      </w:r>
    </w:p>
    <w:p>
      <w:r>
        <w:t>Пунктом 24 Положения установлено, что для оценки заявок по критерию оценки «квалификация участников закупки» могут применяться, если иное не предусмотрено настоящим Положением, один или несколько из следующих показателей оценки:</w:t>
      </w:r>
    </w:p>
    <w:p>
      <w:r>
        <w:t>а) наличие у участников закупки финансовых ресурсов;</w:t>
      </w:r>
    </w:p>
    <w:p>
      <w:r>
        <w:t>б) наличие у участников закупки на праве собственности или ином законном основании оборудования и других материальных ресурсов;</w:t>
      </w:r>
    </w:p>
    <w:p>
      <w:r>
        <w:t>в) наличие у участников закупки опыта поставки товара, выполнения работы, оказания услуги, связанного с предметом контракта;</w:t>
      </w:r>
    </w:p>
    <w:p>
      <w:r>
        <w:t>г) наличие у участников закупки деловой репутации;</w:t>
      </w:r>
    </w:p>
    <w:p>
      <w:r>
        <w:t>д) наличие у участников закупки специалистов и иных работников определенного уровня квалификации.</w:t>
      </w:r>
    </w:p>
    <w:p>
      <w:r>
        <w:t>В соответствии с пунктом 28 Положения в случае применения показателя оценки, предусмотренного подпунктом «в» пункта 24 настоящего Положения:</w:t>
      </w:r>
    </w:p>
    <w:p>
      <w:r>
        <w:t>а) применяются один или несколько из следующих детализирующих показателей оценки:</w:t>
      </w:r>
    </w:p>
    <w:p>
      <w:r>
        <w:t>– общая цена исполненных участником закупки договоров;</w:t>
      </w:r>
    </w:p>
    <w:p>
      <w:r>
        <w:t>– общее количество исполненных участником закупки договоров;</w:t>
      </w:r>
    </w:p>
    <w:p>
      <w:r>
        <w:t>– наибольшая цена одного из исполненных участником закупки договоров.</w:t>
      </w:r>
    </w:p>
    <w:p>
      <w:r>
        <w:t>б) оценка заявок по детализирующим показателям, предусмотренным подпунктом «а» настоящего пункта, осуществляется в порядке, установленном пунктами 20 и 21 настоящего Положения, применение шкалы оценки не допускается;</w:t>
      </w:r>
    </w:p>
    <w:p>
      <w:r>
        <w:t>в) документом, предусмотренным приложением № 1 к настоящему Положению:</w:t>
      </w:r>
    </w:p>
    <w:p>
      <w:r>
        <w:t>– устанавливается предмет договора (договоров), оцениваемого по каждому детализирующему показателю, сопоставимый с предметом контракта, заключаемого по результатам определения поставщика (подрядчика, исполнителя);</w:t>
      </w:r>
    </w:p>
    <w:p>
      <w:r>
        <w:t>– устанавливается перечень документов, подтверждающих наличие у участника закупки опыта поставки товара, выполнения работы, оказания услуги, связанного с предметом контракта, в том числе исполненный договор (договоры), акт (акты) приемки поставленного товара, выполненных работ, оказанных услуг, составленные при исполнении такого договора (договоров);</w:t>
      </w:r>
    </w:p>
    <w:p>
      <w:r>
        <w:t>– может быть установлено положение о принятии к оценке исключительно исполненного договора (договоров),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неустоек).</w:t>
      </w:r>
    </w:p>
    <w:p>
      <w:r>
        <w:t>г) последний акт, составленный при исполнении договора и предусмотренный абзацем третьим подпункта «в» настоящего пункта, должен быть подписан не ранее чем за 5 лет до даты окончания срока подачи заявок;</w:t>
      </w:r>
    </w:p>
    <w:p>
      <w:r>
        <w:t>д) 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в том числе заключенные и исполненные в соответствии с Федеральным законом;</w:t>
      </w:r>
    </w:p>
    <w:p>
      <w:r>
        <w:t>е) к оценке принимаются документы, предусмотренные абзацем третьим подпункта «в» настоящего пункта, в случае их представления в заявке в полном объеме и со всеми приложениями, за исключением случаев, предусмотренных подпунктом «д» пункта 31, подпунктом «г» пункта 32 и подпунктом «г» пункта 33 настоящего Положения.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документов. При проведении закрытого конкурса направляются документы или заверенные участником закупки их копии.</w:t>
      </w:r>
    </w:p>
    <w:p>
      <w:r>
        <w:t>В Критериях оценки заявок по детализирующему показателю «Общая цена исполненных участником закупки договоров» показателя «Наличие у участников закупки опыта поставки товара, выполнения работы, оказания услуги, связанного с предметом контракта» в рамках критерия «Квалификация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квалификации» Заказчиком установлено, в том числе следующее:</w:t>
      </w:r>
    </w:p>
    <w:p>
      <w:r>
        <w:t>«Подпункт «а» пункта 28 Положения</w:t>
      </w:r>
    </w:p>
    <w:p>
      <w:r>
        <w:t>Требования к документам для оценки показателя:</w:t>
      </w:r>
    </w:p>
    <w:p>
      <w:r>
        <w:t>Детализирующий показатель оценки «общая цена исполненных участником закупки договоров» - значимость 100 процентов.</w:t>
      </w:r>
    </w:p>
    <w:p>
      <w:r>
        <w:t>Значение количества баллов по детализирующему показателю, присваиваемых заявке, подлежащей в соответствии с Федеральным законом от 05.04.2013 № 44-ФЗ оценке, рассчитывается по указанной в пункте 2 раздела II настоящего документа формуле.</w:t>
      </w:r>
    </w:p>
    <w:p>
      <w:r>
        <w:t>Лучшим является наибольшее значение характеристики объекта закупки.</w:t>
      </w:r>
    </w:p>
    <w:p>
      <w:r>
        <w:t>Оценивается общая цена исполненных участником закупки договоров (исчисляемая в рублях).</w:t>
      </w:r>
    </w:p>
    <w:p>
      <w:r>
        <w:t>Предмет контракта(ов) (договора(ов), оцениваемого по детализирующему показателю, сопоставимый с предметом контракта, заключаемого по результатам определения поставщика (подрядчика, исполнителя): под работами (услугами) сопоставимого характера понимаются работы (услуги) по ремонту, техническому обслуживанию и содержанию гидротехнических сооружений.</w:t>
      </w:r>
    </w:p>
    <w:p>
      <w:r>
        <w:t>Сведения о наличии у участника закупки опыта выполнения работы (оказания услуги) сопоставимого характера подтверждаются следующими документами:</w:t>
      </w:r>
    </w:p>
    <w:p>
      <w:r>
        <w:t>Перечень документов, подтверждающих наличие у участника закупки опыта выполнения работы.</w:t>
      </w:r>
    </w:p>
    <w:p>
      <w:r>
        <w:t>1) исполненный договор (договоры) сопоставимого характера;</w:t>
      </w:r>
    </w:p>
    <w:p>
      <w:r>
        <w:t>2) акт (акты) приемки поставленного товара, выполненных работ, оказанных услуг, составленные при исполнении такого договора (договоров);</w:t>
      </w:r>
    </w:p>
    <w:p>
      <w:r>
        <w:t>- последний акт, составленный при исполнении договора должен быть подписан не ранее чем за 5 лет до даты окончания срока подачи заявок;</w:t>
      </w:r>
    </w:p>
    <w:p>
      <w:r>
        <w:t>- 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а именно:</w:t>
      </w:r>
    </w:p>
    <w:p>
      <w:r>
        <w:t>- к оценке принимаются исключительно контракты, заключенные и исполненные в соответствии с Федеральным законом № 44-ФЗ, и договоры, заключенные и исполненные в соответствии с Федеральным законом № 223-ФЗ «О закупках товаров, работ, услуг отдельными видами юридических лиц»;</w:t>
      </w:r>
    </w:p>
    <w:p>
      <w:r>
        <w:t>- к оценке принимаются документы: исполненный договор (договоры), акт (акты) приемки поставленного товара, выполненных работ, оказанных услуг, составленные при исполнении такого договора (договоров), в случае их представления в заявке в полном объеме и со всеми приложениями, за исключением случаев, предусмотренных подпунктом "д" пункта 31, подпунктом "г" пункта 32 и подпунктом "г" пункта 33 Положения, а именно: к оценке принимаются документы, в том числе если к ним не приложена проектная документация (если проектная документация является приложением к таким документам).</w:t>
      </w:r>
    </w:p>
    <w:p>
      <w:r>
        <w:t>Документы направляются участником закупки в форме электронных документов или в форме электронных образов бумажных документов.</w:t>
      </w:r>
    </w:p>
    <w:p>
      <w:r>
        <w:t>Каждый договор (контракт) должен быть исполнен участником закупки в полном объеме в соответствии с условиями, установленными в таком договоре (контракте).</w:t>
      </w:r>
    </w:p>
    <w:p>
      <w:r>
        <w:t>При этом представленные документы должны быть в виде неповторяющихся, полно читаемых копий, на которых видны необходимые подписи и печати (при наличии).</w:t>
      </w:r>
    </w:p>
    <w:p>
      <w:r>
        <w:t>Оценке не подлежат договоры (контракты), работы по которым продолжаются и (или) не выполнены (являются незавершенными).</w:t>
      </w:r>
    </w:p>
    <w:p>
      <w:r>
        <w:t>Если такие документы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"Интернет",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"Интернет", вместо направления таких документов участник закупки вправе направить номер реестровой записи из соответствующего реестра.</w:t>
      </w:r>
    </w:p>
    <w:p>
      <w:r>
        <w:t>В случае наличия противоречий между информацией, содержащейся в единой информационной системе, и информацией, содержащейся в документах, направляемых участником закупки, приоритет имеет информация, содержащаяся в единой информационной системе.</w:t>
      </w:r>
    </w:p>
    <w:p>
      <w:r>
        <w:t>Участник закупки вправе указать представленные в составе заявки контракты и (или) договоры и (или) номера реестровых записей из соответствующего реестра в рекомендованной форме «Квалификация участников закупки» (приложение к Порядку рассмотрения и оценки заявок на участие в конкурсе)».</w:t>
      </w:r>
    </w:p>
    <w:p>
      <w:r>
        <w:t>При этом, согласно извещению о проведении Конкурса объектом закупки является оказание услуг по разработке необходимой документации для эксплуатации гидротехнических сооружений, находящихся в собственности муниципального образования Администрация Можайского муниципального округа Московской области.</w:t>
      </w:r>
    </w:p>
    <w:p>
      <w:pPr>
        <w:pStyle w:val="Heading2"/>
      </w:pPr>
      <w:r>
        <w:t>мотивировочная часть</w:t>
      </w:r>
    </w:p>
    <w:p>
      <w:r>
        <w:t>Изучив указанный порядок оценки, а также документы и сведения, Комиссия приходит к выводу, что установленный Заказчиком порядок оценки по указанному детализирующему показателю не соответствует предмету закупки и не позволяет представить опыт сопоставимый с предметом закупки, что противоречит пункту 28 Положения и требованиям Закона о контрактной системе.</w:t>
      </w:r>
    </w:p>
    <w:p>
      <w:r>
        <w:t>При этом, представитель Заказчика на заседании комиссии не представил документов и сведений, свидетельствующих об обратном.</w:t>
      </w:r>
    </w:p>
    <w:p>
      <w:r>
        <w:t>Следовательно, довод жалобы Заявителя является обоснованными.</w:t>
      </w:r>
    </w:p>
    <w:p>
      <w:r>
        <w:t>На основании изложенного Комиссия приходит к выводу о том, что действия Заказчика нарушают пункт 4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ИП Мельничкина Евгения Владимировича обоснованной.</w:t>
      </w:r>
    </w:p>
    <w:p>
      <w:r>
        <w:t>Признать в действиях Заказчика нарушение пункта 4 части 2 статьи 42 Закона о контрактной системе.</w:t>
      </w:r>
    </w:p>
    <w:p>
      <w:r>
        <w:t>Заказчику, Уполномоченному учреждению, Конкурсной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08.09.2025 № 050/06/105-32783/2025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принятия.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Администрация Можайского муниципального округа Московской области</w:t>
      </w:r>
    </w:p>
    <w:p>
      <w:r>
        <w:t>mozhaysk@mosreg.ru</w:t>
      </w:r>
    </w:p>
    <w:p>
      <w:r>
        <w:t>gerasimov-ct@mail.ru</w:t>
      </w:r>
    </w:p>
    <w:p>
      <w:r>
        <w:t>Уполномоченное учреждение:</w:t>
      </w:r>
    </w:p>
    <w:p>
      <w:r>
        <w:t>Муниципальное казенное учреждение Можайского муниципального округа Московской области «Центр торгов»</w:t>
      </w:r>
    </w:p>
    <w:p>
      <w:r>
        <w:t>zakupki-ct@mail.ru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ИП Мельничкин Евгений Владимирович</w:t>
      </w:r>
    </w:p>
    <w:p>
      <w:r>
        <w:t>evgenymelnichkin@tutamail.com</w:t>
      </w:r>
    </w:p>
    <w:p>
      <w:r>
        <w:t>ПРЕДПИСАНИЕ</w:t>
      </w:r>
    </w:p>
    <w:p>
      <w:r>
        <w:t>по делу № 050/06/105-32783/2025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08.09.2025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08.09.2025 № 050/06/105-32783/2025, принятого Комиссией по итогам рассмотрения жалобы ИП Мельничкина Евгения Владимировича (далее – Заявитель) на действия (бездействие) Администрации Можайского муниципального округа Московской области (далее – Заказчик), Муниципального казенного учреждения Можайского муниципального округа Московской области «Центр торгов»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открытого конкурса в электронной форме на оказание услуг по разработке необходимой документации для эксплуатации гидротехнических сооружений, находящихся в собственности муниципального образования Администрация Можайского муниципального округа Московской области (извещение № 0848300046125000340 на официальном сайте Единой информационной системы в сфере закупок – www.zakupki.gov.ru (далее – Официальный сайт)) (далее – Конкурс) и в результате проведения внеплановой проверки в соответствии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Конкурсной комиссией настоящего предписания.</w:t>
      </w:r>
    </w:p>
    <w:p>
      <w:r>
        <w:t>2. Заказчику, Уполномоченному учреждению, Конкурсной комиссии отменить Протоколы, составленные при осуществлении закупки, а также вернуть участникам закупки, ранее поданные ими заявки на участие в Конкурсе с уведомлением о прекращении действия указанных заявок и о возможности подать новые заявки на участие в Конкурсе.</w:t>
      </w:r>
    </w:p>
    <w:p>
      <w:r>
        <w:t>3. Заказчику, Уполномоченному учреждению, не позднее 5 рабочих дней со дня исполнения пункта 2 настоящего предписания вернуть участникам закупки, подавшим заявки на участие в Конкурсе, денежные средства, внесенные в качестве обеспечения заявки на участие в Конкурсе.</w:t>
      </w:r>
    </w:p>
    <w:p>
      <w:r>
        <w:t>4. Заказчику, Уполномоченному учреждению:</w:t>
      </w:r>
    </w:p>
    <w:p>
      <w:r>
        <w:t>- привести Извещение о проведении Конкурса в соответствие с требованиями законодательства Российской Федерации о контрактной системе в сфере закупок и с учетом решения от 08.09.2025 № 050/06/105-32783/2025, а также разместить соответствующее извещение на Официальном сайте;</w:t>
      </w:r>
    </w:p>
    <w:p>
      <w:r>
        <w:t>- назначить новую дату рассмотрения заявок на участие в Конкурсе и дату подведения итогов Конкурса, а также разместить на Официальном сайте информацию об указанных датах. При этом срок подачи заявок на участие в Конкурсе должен быть продлен так, чтобы со дня размещения на Официальном сайте соответствующей Извещение о проведении Конкурса до даты окончания подачи заявок на участие в Конкурсе такой срок составлял не менее чем 10 дней.</w:t>
      </w:r>
    </w:p>
    <w:p>
      <w:r>
        <w:t>5. Заказчику, Уполномоченному учреждению, Конкурсной комиссии в срок до 22.09.2025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