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202500187298006824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05.11.2025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0348200049725000385</w:t>
      </w:r>
    </w:p>
    <w:p>
      <w:r>
        <w:rPr>
          <w:b/>
        </w:rPr>
        <w:t xml:space="preserve">Заказчик: </w:t>
      </w:r>
      <w:r>
        <w:t>Государственное бюджетное учреждение Московской области «Мосавтодор»</w:t>
      </w:r>
    </w:p>
    <w:p>
      <w:r>
        <w:rPr>
          <w:b/>
        </w:rPr>
        <w:t xml:space="preserve">Заявитель: </w:t>
      </w:r>
      <w:r>
        <w:t>ООО «Сити 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https://zakupki.gov.ru/epz/complaint/card/complaint-information.html?complaintNumber=202500187298006824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Московской области «Мосавтодор»</w:t>
      </w:r>
    </w:p>
    <w:p>
      <w:r>
        <w:t>mosavtodor@mosreg.ru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«Сити Сервис»</w:t>
      </w:r>
    </w:p>
    <w:p>
      <w:r>
        <w:t>oilcars7@gmail.com</w:t>
      </w:r>
    </w:p>
    <w:p>
      <w:r>
        <w:t>РЕШЕНИЕ</w:t>
      </w:r>
    </w:p>
    <w:p>
      <w:r>
        <w:t>по делу № 050/06/105-40344/2025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06.11.2025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«Сити Сервис» (далее – Заявитель) на действия (бездействие) Государственного бюджетного учреждения Московской области «Мосавтодор» (далее –Заказчик)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автомобильных шин (извещение № 0348200049725000385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19.06.2025;</w:t>
      </w:r>
    </w:p>
    <w:p>
      <w:r>
        <w:t>2) начальная (максимальная) цена контракта – 2 222 074,00 рублей;</w:t>
      </w:r>
    </w:p>
    <w:p>
      <w:r>
        <w:t>3) дата окончания подачи заявок – 27.06.2025;</w:t>
      </w:r>
    </w:p>
    <w:p>
      <w:r>
        <w:t>4) на участие в Аукционе подано 2 заявки от участников закупки, признанные соответствующими требованиям извещения о проведении Аукциона.</w:t>
      </w:r>
    </w:p>
    <w:p>
      <w:r>
        <w:t>Согласно доводу обращения Заявителя, Заказчиком ненадлежащим образом установлены требования к техническим характеристикам поставляемого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является поставка автомобильных шин.</w:t>
      </w:r>
    </w:p>
    <w:p>
      <w:r>
        <w:t>Заказчиком в структурированной форме извещения о проведении Аукциона для поставляемых товаров «Шина пневматическая для легкового автомобиля», установлены соответствующие позиции КТРУ 22.11.11.000-00000007 «Шина пневматическая для легкового автомобиля» и 22.11.11.000-00000004 «Шина пневматическая для легкового автомобиля».</w:t>
      </w:r>
    </w:p>
    <w:p>
      <w:r>
        <w:t>При этом, в отношении поставляемых товаров Заказчиком установлено, в том числе следующее:</w:t>
      </w:r>
    </w:p>
    <w:p>
      <w:r>
        <w:t>«Запрет закупок товаров, происходящих из иностранных государств, выполняемых работ, оказываемых услуг иностранными лицами».</w:t>
      </w:r>
    </w:p>
    <w:p>
      <w:r>
        <w:t>Заказчиком в извещении о проведении Аукциона установлены требования к техническим характеристикам товаров, в том числе следующее:</w:t>
      </w:r>
    </w:p>
    <w:p>
      <w:r>
        <w:t>- по позиции 8 для товара по показателю «Индекс нагрузки» установлено значение «≥100&lt; 110»;</w:t>
      </w:r>
    </w:p>
    <w:p>
      <w:r>
        <w:t>- по позиции 29 для товара по показателю «Индекс нагрузки» установлено значение «≥110≤ 120»;</w:t>
      </w:r>
    </w:p>
    <w:p>
      <w:r>
        <w:t>- по позиции 51 для товара по показателю «Индекс нагрузки» установлено значение «≥100&lt; 110»;</w:t>
      </w:r>
    </w:p>
    <w:p>
      <w:r>
        <w:t>- по позиции 69 для товара по показателю «Индекс нагрузки» установлено значение «≥100&lt; 110».</w:t>
      </w:r>
    </w:p>
    <w:p>
      <w:r>
        <w:t>По мнению Заявителя, участникам закупки не представляется возможным поставить товар российского производства, который соответствует совокупности характеристик, установленных в структурированной форме извещения о проведении Аукциона.</w:t>
      </w:r>
    </w:p>
    <w:p>
      <w:r>
        <w:t>На заседании Комиссии, представителем Заказчика не представлены документы и сведения, свидетельствующих об использовании при описании объекта закупки характеристик товара российского происхождения, а также не представлено документов и сведений, подтверждающих невозможность указания характеристики товара российского происхождения в соответствии с требованиями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«Сити Сервис» обоснованной.</w:t>
      </w:r>
    </w:p>
    <w:p>
      <w:r>
        <w:t>Признать в действиях Заказчика нарушение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06.11.2025 № 050/06/105-40344/2025 по выявленным нарушениям Закона о контрактной системе передать в отдел административного производства Управления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Московской области «Мосавтодор»</w:t>
      </w:r>
    </w:p>
    <w:p>
      <w:r>
        <w:t>mosavtodor@mosreg.ru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«Сити Сервис»</w:t>
      </w:r>
    </w:p>
    <w:p>
      <w:r>
        <w:t>oilcars7@gmail.com</w:t>
      </w:r>
    </w:p>
    <w:p>
      <w:r>
        <w:t>ПРЕДПИСАНИЕ</w:t>
      </w:r>
    </w:p>
    <w:p>
      <w:r>
        <w:t>по делу № 050/06/105-40344/2025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06.11.2025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06.11.2025 № 050/06/105-40344/2025, принятого Комиссией по итогам рассмотрения жалобы ООО «Сити Сервис» (далее – Заявитель) на действия (бездействие) Государственного бюджетного учреждения Московской области «Мосавтодор» (далее –Заказчик)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автомобильных шин (извещение № 0348200049725000385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06.11.2025 № 050/06/105-40344/2025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06.11.2025 № 050/06/105-40344/2025.</w:t>
      </w:r>
    </w:p>
    <w:p>
      <w:r>
        <w:t>6. Заказчику, Аукционной комиссии, Оператору электронной площадки в срок до 20.11.2025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