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202500187298007640</w:t>
      </w:r>
    </w:p>
    <w:p>
      <w:r>
        <w:rPr>
          <w:b/>
        </w:rPr>
        <w:t xml:space="preserve">УФАС: </w:t>
      </w:r>
      <w:r>
        <w:t>УФАС по Московской области</w:t>
      </w:r>
    </w:p>
    <w:p>
      <w:r>
        <w:rPr>
          <w:b/>
        </w:rPr>
        <w:t xml:space="preserve">Дата решения: </w:t>
      </w:r>
      <w:r>
        <w:t>03.12.2025</w:t>
      </w:r>
    </w:p>
    <w:p>
      <w:r>
        <w:rPr>
          <w:b/>
        </w:rPr>
        <w:t xml:space="preserve">Исход: </w:t>
      </w:r>
      <w:r>
        <w:t>обоснована</w:t>
      </w:r>
    </w:p>
    <w:p>
      <w:r>
        <w:rPr>
          <w:b/>
        </w:rPr>
        <w:t xml:space="preserve">Закупка №: </w:t>
      </w:r>
      <w:r>
        <w:t>0548200001525000043</w:t>
      </w:r>
    </w:p>
    <w:p>
      <w:r>
        <w:rPr>
          <w:b/>
        </w:rPr>
        <w:t xml:space="preserve">Заказчик: </w:t>
      </w:r>
      <w:r>
        <w:t>Государственное унитарное предприятие Московской области «Московский областной водоканал»</w:t>
      </w:r>
    </w:p>
    <w:p>
      <w:r>
        <w:rPr>
          <w:b/>
        </w:rPr>
        <w:t xml:space="preserve">Заявитель: </w:t>
      </w:r>
      <w:r>
        <w:t>ООО «Промстартмонтаж»</w:t>
      </w:r>
    </w:p>
    <w:p>
      <w:r>
        <w:rPr>
          <w:b/>
        </w:rPr>
        <w:t xml:space="preserve">Первоисточник в ЕИС: </w:t>
      </w:r>
      <w:r>
        <w:t>https://zakupki.gov.ru/epz/complaint/card/complaint-information.html?complaintNumber=202500187298007640</w:t>
      </w:r>
    </w:p>
    <w:p/>
    <w:p>
      <w:pPr>
        <w:pStyle w:val="Heading1"/>
      </w:pPr>
      <w:r>
        <w:t>Решение</w:t>
      </w:r>
    </w:p>
    <w:p>
      <w:pPr>
        <w:pStyle w:val="Heading2"/>
      </w:pPr>
      <w:r>
        <w:t>вводная часть</w:t>
      </w:r>
    </w:p>
    <w:p>
      <w:r>
        <w:t>Заказчик:</w:t>
      </w:r>
    </w:p>
    <w:p>
      <w:r>
        <w:t>Государственное унитарное предприятие Московской области «Московский областной водоканал»</w:t>
      </w:r>
    </w:p>
    <w:p>
      <w:r>
        <w:t>kcmo.fz44@mail.ru</w:t>
      </w:r>
    </w:p>
    <w:p>
      <w:r>
        <w:t>Оператор электронной площадки:</w:t>
      </w:r>
    </w:p>
    <w:p>
      <w:r>
        <w:t>ООО «РТС-тендер»</w:t>
      </w:r>
    </w:p>
    <w:p>
      <w:r>
        <w:t>ko@rts-tender.ru</w:t>
      </w:r>
    </w:p>
    <w:p>
      <w:r>
        <w:t>Заявитель:</w:t>
      </w:r>
    </w:p>
    <w:p>
      <w:r>
        <w:t>ООО «Промстартмонтаж» info@promstart-m.ru</w:t>
      </w:r>
    </w:p>
    <w:p>
      <w:r>
        <w:t>РЕШЕНИЕ</w:t>
      </w:r>
    </w:p>
    <w:p>
      <w:r>
        <w:t>по делу № 050/06/105-44363/2025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03.12.2025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«Промстартмонтаж» (далее – Заявитель) на действия (бездействие) Государственного унитарного предприятия Московской области «Московский областной водоканал»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частотных преобразователей (извещение № 0548200001525000043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Закупочной комиссии при проведении Заказчиком,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принявшей неправомерное решение о признании заявки Заявителя несоответствующей требованиям извещения о проведении Запроса котировок.</w:t>
      </w:r>
    </w:p>
    <w:p>
      <w:r>
        <w:t>В соответствии с извещением о проведении Запроса котировок, протоколами, составленными при определении поставщика (подрядчика, исполнителя):</w:t>
      </w:r>
    </w:p>
    <w:p>
      <w:r>
        <w:t>1) извещение о проведении Запроса котировок размещено – 14.11.2025;</w:t>
      </w:r>
    </w:p>
    <w:p>
      <w:r>
        <w:t>2) начальная (максимальная) цена контракта – 9 309 756,70 руб.;</w:t>
      </w:r>
    </w:p>
    <w:p>
      <w:r>
        <w:t>3) дата окончания подачи заявок – 25.11.2025;</w:t>
      </w:r>
    </w:p>
    <w:p>
      <w:r>
        <w:t>4) на участие в Запросе котировок подано 4 заявки от участников закупки;</w:t>
      </w:r>
    </w:p>
    <w:p>
      <w:r>
        <w:t>5) заявка 1 участника закупки признана соответствующей требованиям извещения о проведении Запроса котировок.</w:t>
      </w:r>
    </w:p>
    <w:p>
      <w:r>
        <w:t>Согласно доводу жалобы Заявителя, Закупочной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нормативными правовыми актами, принятыми в соответствии со статьей 14 настоящего Федерального закона (за исключением случаев непредставления информации и документов, предусмотренных пунктом 5 части 1 статьи 43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документы предусмотрены нормативными правовыми актами, принятыми в соответствии с частью 3 статьи 14 настоящего Федерального закона (в случае установления в соответствии со статьей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Протоколу подведения итогов определения поставщика (подрядчика, исполнителя) от 27.11.2025 №ИЗК1 (далее – Протокол) заявка участника закупки с идентификационным номером «120095813» (далее – Победитель) признана соответствующей требованиям извещения о проведении Запроса котировок, при этом заявка Заявителя с идентификационным номером «120086911» признана несоответствующей требованиям извещения о проведении Запроса котировок по следующему основанию:</w:t>
      </w:r>
    </w:p>
    <w:p>
      <w:r>
        <w:t>«Несоответствие требованиям нормативных правовых актов, принятых в соответствии с ст. 14 Закона № 44-ФЗ (Отклонение по п. 4 ч. 12 ст. 48 Закона № 44-ФЗ). В соответствии с пп. «а» п.2 ч.4 ст. 14 ФЗЗ №44-ФЗ от 05.04.2013 г. все заявки на участие в закупке, содержащие предложения о поставке товара, происходящего из иностранного государства, подлежат отклонению в соответствии с Федеральным законом №44-ФЗ,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Согласно извещению о проведении Запроса котировок предметом закупки является поставка частотных преобразователей Лот №2.</w:t>
      </w:r>
    </w:p>
    <w:p>
      <w:r>
        <w:t>Заказчиком в структурированной форме извещения о проведении Запроса котировок установлен перечень поставляемых товаров, в том числе следующий:</w:t>
      </w:r>
    </w:p>
    <w:p>
      <w:r>
        <w:t>- «Преобразователь частоты тип 2»;</w:t>
      </w:r>
    </w:p>
    <w:p>
      <w:r>
        <w:t>- «Преобразователь частоты тип 3»;</w:t>
      </w:r>
    </w:p>
    <w:p>
      <w:r>
        <w:t>- «Преобразователь частоты тип 4».</w:t>
      </w:r>
    </w:p>
    <w:p>
      <w:r>
        <w:t>Заказчиком в извещении о проведении Запроса котировок в отношении поставляемых товаров установлено ограничение закупок товаров, происходящих из иностранных государств, в соответствии с Постановлением № 1875.</w:t>
      </w:r>
    </w:p>
    <w:p>
      <w:r>
        <w:t>В требованиях к содержанию и составу заявки на участие в Запросе котировок установлено, в том числе следующее:</w:t>
      </w:r>
    </w:p>
    <w:p>
      <w:r>
        <w:t>«2.8. информация и документы, определенные в соответствии с пунктом 2 части 2 статьи 14 ФЗ № 44-ФЗ (в случае, если в извещении об осуществлении закупки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А именно: в соответствии с пунктом 3 Постановления Правительства Российской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информацией и документами, подтверждающими страну происхождения товара для целей настоящего постановления, является:</w:t>
      </w:r>
    </w:p>
    <w:p>
      <w:r>
        <w:t>1)указание в заявке на участие в закупке наименования страны происхождения товара в соответствии с подпунктом 2.6 пункта 7 настоящего документа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2)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3) если в заявке на участие в закупке содержится предложение о поставке товара, который включен в евразийский реестр промышленных товаров государств - членов Евразийского экономического союза:</w:t>
      </w:r>
    </w:p>
    <w:p>
      <w: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Если 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закупки товаров, указанных в позициях 1 - 433 приложения N 2 к ПП РФ №1875, заказчиком в соответствии с абзацем третьим подпункта «а» пункта 7 ПП РФ № 1875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подпунктом «а» или «б» пункта 3 ПП РФ №1875 номер реестровой записи, то заявка на участие в закупке, содержащая предусмотренное абзацем третьим подпункта «з» пункта 3 ПП РФ №1875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
        <w:t>4) В соответствии с подпунктом д) пункта 10 ПП РФ №1875 копия сертификата о происхождении товара, выданного уполномоченным органом (организацией) государства - члена ЕАЭС (кроме РФ)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p>
      <w:r>
        <w:t>На заседании Комиссии установлено, что в составе заявки Заявителя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w:t>
      </w:r>
    </w:p>
    <w:p>
      <w:r>
        <w:t>При этом, Комиссией установлено, что в составе заявки Победителя, признанной Закупочной комиссией, соответствующей требованиям извещения о проведении Запроса котировок, в отношении поставляемых товаров не продекларированы номера реестровых записей из реестра российской промышленной продукции.</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Закупочной комиссией при рассмотрении заявок участников закупки положения ограничение товаров, происходящих из иностранных государств, в соответствии с Постановлением № 1875, применены неправомерно.</w:t>
      </w:r>
    </w:p>
    <w:p>
      <w:r>
        <w:t>Изучив заявку Заявителя, а также документы и сведения, представленные на заседании Комиссии, Комиссия приходит к выводу, что заявка Заявителя не противоречит требованиям извещения о проведении Запроса котировок по основаниям, указанным в Протоколе.</w:t>
      </w:r>
    </w:p>
    <w:p>
      <w:r>
        <w:t>На основании изложенного, Комиссия приходит к выводу, что действия Закупочной комиссии в части признания заявки Заявителя несоответствующей требованиям извещения о проведении Запроса котировок противоречат положениям Закона о контрактной системе.</w:t>
      </w:r>
    </w:p>
    <w:p>
      <w:r>
        <w:t>Таким образом, действия Закупочной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«Промстартмонтаж» обоснованной.</w:t>
      </w:r>
    </w:p>
    <w:p>
      <w:r>
        <w:t>Признать в действиях Закупочной комиссии нарушение пункта 1 части 3 статьи 50 Закона о контрактной системе.</w:t>
      </w:r>
    </w:p>
    <w:p>
      <w:r>
        <w:t>Заказчику, Закупочной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03.12.2025 № 050/06/105-44363/2025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6</w:t>
      </w:r>
    </w:p>
    <w:p>
      <w:r>
        <w:t>5</w:t>
      </w:r>
    </w:p>
    <w:p>
      <w:pPr>
        <w:pStyle w:val="Heading1"/>
      </w:pPr>
      <w:r>
        <w:t>Предписание</w:t>
      </w:r>
    </w:p>
    <w:p>
      <w:pPr>
        <w:pStyle w:val="Heading2"/>
      </w:pPr>
      <w:r>
        <w:t>вводная часть</w:t>
      </w:r>
    </w:p>
    <w:p>
      <w:r>
        <w:t>Заказчик:</w:t>
      </w:r>
    </w:p>
    <w:p>
      <w:r>
        <w:t>Государственное унитарное предприятие Московской области «Московский областной водоканал»</w:t>
      </w:r>
    </w:p>
    <w:p>
      <w:r>
        <w:t>kcmo.fz44@mail.ru</w:t>
      </w:r>
    </w:p>
    <w:p>
      <w:r>
        <w:t>Оператор электронной площадки:</w:t>
      </w:r>
    </w:p>
    <w:p>
      <w:r>
        <w:t>ООО «РТС-тендер»</w:t>
      </w:r>
    </w:p>
    <w:p>
      <w:r>
        <w:t>ko@rts-tender.ru</w:t>
      </w:r>
    </w:p>
    <w:p>
      <w:r>
        <w:t>Заявитель:</w:t>
      </w:r>
    </w:p>
    <w:p>
      <w:r>
        <w:t>ООО «Промстартмонтаж» info@promstart-m.ru</w:t>
      </w:r>
    </w:p>
    <w:p>
      <w:r>
        <w:t>ПРЕДПИСАНИЕ</w:t>
      </w:r>
    </w:p>
    <w:p>
      <w:r>
        <w:t>по делу № 050/06/105-44363/2025</w:t>
      </w:r>
    </w:p>
    <w:p>
      <w:r>
        <w:t>об устранении нарушений законодательства Российской Федерации</w:t>
      </w:r>
    </w:p>
    <w:p>
      <w:r>
        <w:t>о контрактной системе в сфере закупок</w:t>
      </w:r>
    </w:p>
    <w:p>
      <w:r>
        <w:t>03.12.2025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03.12.2025 № 050/06/105-44363/2025, принятого Комиссией по итогам рассмотрения жалобы ООО «Промстартмонтаж» (далее – Заявитель) на действия (бездействие) Государственного унитарного предприятия Московской области «Московский областной водоканал» (далее – Заказчик) при определении поставщика (подрядчика, исполнителя) путем проведения ООО «РТС-тендер» (далее – Оператор электронной площадки) запроса котировок в электронной форме на поставку частотных преобразователей (извещение № 0548200001525000043 на официальном сайте Единой информационной системы в сфере закупок –www.zakupki.gov.ru (далее – Официальный сайт)) (далее – Запрос котировок),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Закупочной комиссией настоящего предписания.</w:t>
      </w:r>
    </w:p>
    <w:p>
      <w:r>
        <w:t>Заказчику, Закупочной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Запроса котировок.</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Закупочной комиссии в установленный Заказчиком срок провести процедуру подведения итогов определения поставщика в Запросе котировок в соответствии с требованиями Закона о контрактной системе и на основании решения от 03.12.2025 № 050/06/105-44363/2025.</w:t>
      </w:r>
    </w:p>
    <w:p>
      <w:r>
        <w:t>Заказчику, Закупочной комиссии, Оператору электронной площадки:</w:t>
      </w:r>
    </w:p>
    <w:p>
      <w:r>
        <w:t>продолжить процедуру Запроса котировок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Закупочной комиссии, Оператору электронной площадки в срок до 17.12.2025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