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202500187298008029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18.12.2025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0373200624125000002</w:t>
      </w:r>
    </w:p>
    <w:p>
      <w:r>
        <w:rPr>
          <w:b/>
        </w:rPr>
        <w:t xml:space="preserve">Заказчик: </w:t>
      </w:r>
      <w:r>
        <w:t>Государственное бюджетное учреждение города Москвы «Объединение культурных и досуговых центров Юго-восточного административного округа»</w:t>
      </w:r>
    </w:p>
    <w:p>
      <w:r>
        <w:rPr>
          <w:b/>
        </w:rPr>
        <w:t xml:space="preserve">Заявитель: </w:t>
      </w:r>
      <w:r>
        <w:t>ООО «Оптимальное решение»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https://zakupki.gov.ru/epz/complaint/card/complaint-information.html?complaintNumber=202500187298008029</w:t>
      </w:r>
    </w:p>
    <w:p/>
    <w:p>
      <w:pPr>
        <w:pStyle w:val="Heading1"/>
      </w:pPr>
      <w:r>
        <w:t>Решение</w:t>
      </w:r>
    </w:p>
    <w:p>
      <w:r>
        <w:t>ГБУ г. Москвы ОКЦ ЮВАО</w:t>
        <w:br/>
        <w:t>okc@puvao.mos.ru</w:t>
        <w:br/>
        <w:t>ООО «Оптимальное Решение»</w:t>
        <w:br/>
        <w:t>optimalsolution1727@yandex.ru</w:t>
        <w:br/>
        <w:t>АО «ЕЭТП»</w:t>
        <w:br/>
        <w:t>ko@roseltorg.ru</w:t>
        <w:br/>
        <w:t>РЕШЕНИЕ</w:t>
        <w:br/>
        <w:t>по делу №077/06/106-16335/2025 о нарушении</w:t>
        <w:br/>
        <w:t>законодательства о контрактной системе</w:t>
        <w:br/>
        <w:t>18.12.2025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 ,</w:t>
        <w:br/>
        <w:t>Членов комиссии:</w:t>
        <w:br/>
        <w:t>Специалиста-эксперта отдела обжалования государственных закупок</w:t>
        <w:br/>
        <w:t>А.А. Леоновой,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 ГБУ г. Москвы ОКЦ ЮВАО: Лукашовой О.В.</w:t>
        <w:br/>
        <w:t>(дов.№67 от 17.12.2025),</w:t>
        <w:br/>
        <w:t>в отсутствие представителей ООО «Оптимальное Решение» , о времени и</w:t>
        <w:br/>
        <w:t>порядке заседания Комиссии Управления уведомленных надлежащим образом</w:t>
        <w:br/>
        <w:t>посредством размещения сведений в Единой информационной системе,</w:t>
        <w:br/>
        <w:t>рассмотрев жалобу ООО «Оптимальное Решение» (далее — Заявитель) на</w:t>
        <w:br/>
        <w:t>действия ГБУ г. Москвы «ОКЦ ЮВАО» (далее - Заказчик) при проведении запроса</w:t>
        <w:br/>
        <w:t>котировок в электронной форме на право заключения государственного контракта на</w:t>
        <w:br/>
        <w:t>поставку интерактивных панелей для нужд ГБУ г. Москвы «ОКЦ ЮВАО» (среди</w:t>
        <w:br/>
        <w:t>СМП и СОНО) (Закупка №0373200624125000002) (далее — запрос котировок), в</w:t>
        <w:br/>
        <w:t>соответствии с Федеральным законом от 05.04.2013 №44-ФЗ «О контрактной</w:t>
        <w:br/>
        <w:t>2025-60544</w:t>
        <w:br/>
        <w:t>2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запроса котировок .</w:t>
        <w:br/>
        <w:t>На заседании Комиссии Управления Заказчиком представлены документы и</w:t>
        <w:br/>
        <w:t>сведения, запрашиваемые Московск им УФАС России.</w:t>
        <w:br/>
        <w:t>Заявитель обжалует действия комиссии по осуществлению закупок Заказчика,</w:t>
        <w:br/>
        <w:t>выразившиеся в неправомерном, по мнению Заявителя, неприменении</w:t>
        <w:br/>
        <w:t>ограничений, предусмотренных положениями Постановления Правительства РФ от</w:t>
        <w:br/>
        <w:t>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1875), при рассмотрении заявок</w:t>
        <w:br/>
        <w:t>участников закупки, так как в составе заявки Заявителя представлены сведения о</w:t>
        <w:br/>
        <w:t>радиоэлектронной продукции первого уровня, в связи с чем заявки иных</w:t>
      </w:r>
    </w:p>
    <w:p>
      <w:r>
        <w:t>участников закупки, не содержащих предложение о поставке радиоэлектронной</w:t>
        <w:br/>
        <w:t>продукции первого уровня, подлежали отклонению.</w:t>
        <w:br/>
        <w:t>Согласно протоколу подведения итогов определения поставщика</w:t>
        <w:br/>
        <w:t>(подрядчика, исполнителя) от 12.12.2025 №ИЗК1 на участие в закупке подано 5</w:t>
        <w:br/>
        <w:t>заявок, при этом заявки всех участников закупки, в том числе заявка участника</w:t>
        <w:br/>
        <w:t>закупки ООО «Оптимальное Решение» с идентификационным номером 2658403,</w:t>
        <w:br/>
        <w:t>признаны соответствующими требованиям извещения, а заявке участника закупки</w:t>
        <w:br/>
        <w:t>с идентификационным номером 2653508 присвоен первый порядковый номер, в</w:t>
        <w:br/>
        <w:t>связи с чем участник закупки с идентификационным номером заявки 2653508</w:t>
        <w:br/>
        <w:t>признан победителем конкурентной процедуры.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2025-60544</w:t>
        <w:br/>
        <w:t>3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Комиссией Управления установлено, что, согласно извещению об</w:t>
        <w:br/>
        <w:t>осуществлении закупки, Заказчиком закупается такое оборудование как</w:t>
        <w:br/>
        <w:t>«Интерактивная панель», позиция каталога товаров, работ, услуг для обеспечения</w:t>
        <w:br/>
        <w:t>государственных и муниципальных нужд 26.20.13.000-00000002 «Интерактивная</w:t>
        <w:br/>
        <w:t>панель», которой, в свою очередь, соответствует код по общероссийскому</w:t>
        <w:br/>
        <w:t>классификатору продукции по видам экономической деятельности (далее - ОКПД2)</w:t>
        <w:br/>
        <w:t>26.20.13.000 «Машины вычислительные электронные цифровые, содержащие в</w:t>
        <w:br/>
        <w:t>одном корпусе центральный процессор и устройство ввода и вывода,</w:t>
        <w:br/>
        <w:t>объединенные или нет для автоматической обработки данных».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</w:r>
    </w:p>
    <w:p>
      <w:r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Федерации,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2025-60544</w:t>
        <w:br/>
        <w:t>4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лицами;</w:t>
        <w:br/>
        <w:t>П.1 Постановление№ 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</w:r>
    </w:p>
    <w:p>
      <w:r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закупаемого оборудования «Интерактивная панель»</w:t>
        <w:br/>
        <w:t>Заказчиком установлено ограничение , предусмотренное Постановлением №1875,</w:t>
        <w:br/>
        <w:t>закупаемый Заказчиком товар относится к позиции 197 Приложения №2 к</w:t>
        <w:br/>
        <w:t>2025-60544</w:t>
        <w:br/>
        <w:t>5</w:t>
        <w:br/>
        <w:t>Постановлению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</w:r>
    </w:p>
    <w:p>
      <w:r>
        <w:t>Согласно ч.1 ст.50 Закона о контрактной системе электронный запрос</w:t>
        <w:br/>
        <w:t>котировок начинается с размещения в единой информационной системе</w:t>
        <w:br/>
        <w:t>извещения об осуществлении закупки. Заявка на участие в закупке должна</w:t>
        <w:br/>
        <w:t>содержать информацию и документы, предусмотренные пп.«м» - «п» п.1, пп.«а» -</w:t>
        <w:br/>
        <w:t>«в» п.2, п.3 или п.4, п.5 ч.1 ст.43 Закона о контрактной системе. Заявка также</w:t>
        <w:br/>
        <w:t>может содержать информацию и документы, предусмотренные пп.«д» п.2 ч.1</w:t>
        <w:br/>
        <w:t>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</w:r>
    </w:p>
    <w:p>
      <w:r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2025-60544</w:t>
        <w:br/>
        <w:t>6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Постановлению №1875,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</w:r>
    </w:p>
    <w:p>
      <w:r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2025-60544</w:t>
        <w:br/>
        <w:t>7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Комиссией Управления определено, что в электронном документе</w:t>
        <w:br/>
        <w:t>«Требования к содержанию, составу заявки на участие в закупке», размещенном в</w:t>
        <w:br/>
        <w:t>составе извещения, Заказчиком установлено в том числе следующее требование к</w:t>
        <w:br/>
        <w:t>составу заявки на участие в закупке: « Информация и документы, определенные в</w:t>
        <w:br/>
        <w:t>соответствии с пунктом 2 части 2 статьи 14 Закона о контрактной системе</w:t>
        <w:br/>
        <w:t>(в 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</w:t>
        <w:br/>
        <w:t>на участие в закупке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государства, работ, услуг, соответственно выполняемых, оказываемых</w:t>
        <w:br/>
        <w:t>иностранными лицами: Участник закупки в составе заявки предоставляет</w:t>
        <w:br/>
        <w:t>следующие информацию и (или) документы, подтверждающие страну</w:t>
        <w:br/>
        <w:t>происхождения товара: а) для подтверждения происхождения товаров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"О промышленной политике в Российской Федерации",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</w:t>
        <w:br/>
        <w:t>в отношении такого товара постановлением Правительства Российской</w:t>
        <w:br/>
        <w:t>Федерации от 17 июля 2015 г. N 719 "О подтверждении производства</w:t>
        <w:br/>
        <w:t>российской промышленной продукции"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</w:r>
    </w:p>
    <w:p>
      <w:r>
        <w:t>Федерации от 17 июля 2015 г. N 719 "О подтверждении производства</w:t>
        <w:br/>
        <w:t>российской промышленной продукции" для целей осуществления закупок; б) для</w:t>
        <w:br/>
        <w:t>подтверждения происхождения товаров, из государств - членов Евразийского</w:t>
        <w:br/>
        <w:t>экономического союза, за исключением Российской Федерации, - номер</w:t>
        <w:br/>
        <w:t>реестровой записи из евразийского реестра промышленных товаров государств</w:t>
        <w:br/>
        <w:t>- членов Евразийского экономического союза, 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 ».</w:t>
        <w:br/>
        <w:t>2025-60544</w:t>
        <w:br/>
        <w:t>8</w:t>
        <w:br/>
        <w:t>Пп.«а» п.2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Также пп.«т» п.4 Постановления №1875 установлено, что при</w:t>
        <w:br/>
        <w:t>осуществлении в соответствии с Законом о контрактной системе, Федеральным</w:t>
        <w:br/>
        <w:t>законом «О закупках товаров, работ, услуг отдельными видами юридических</w:t>
        <w:br/>
        <w:t>лиц» закупок товаров, указанных в позициях 195, 197 - 199 и 203 приложения №2</w:t>
        <w:br/>
        <w:t>к Постановлению №1875, заявка на участие в закупке, в которой содержится</w:t>
        <w:br/>
        <w:t>предложение о поставке товара российского происхождения, являющегося</w:t>
        <w:br/>
        <w:t>радиоэлектронной продукцией, не признанной в соответствии с постановлением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</w:t>
      </w:r>
    </w:p>
    <w:p>
      <w:r>
        <w:t>радиоэлектронной продукцией первого уровня, приравнивается к заявке на</w:t>
        <w:br/>
        <w:t>участие в закупке, в которой содержится предложение о поставке товара,</w:t>
        <w:br/>
        <w:t>происходящего из иностранного государства, если на участие в такой закупке</w:t>
        <w:br/>
        <w:t>подана заявка на участие в закупке, признанная по результатам ее рассмотрения</w:t>
        <w:br/>
        <w:t>соответствующей установленным в соответствии с Законом о контрактной</w:t>
        <w:br/>
        <w:t>системе, Федеральным законом «О закупках товаров, работ, услуг отдельными</w:t>
        <w:br/>
        <w:t>видами юридических лиц» соответственно требованиям и содержащая</w:t>
        <w:br/>
        <w:t>предложение о поставке товара российского происхождения, являющегося</w:t>
        <w:br/>
        <w:t>радиоэлектронной продукцией, признанной в соответствии с постановлением</w:t>
        <w:br/>
        <w:t>Правительства Российской Федерации от 17 июля 2015 г. N 719 «О</w:t>
        <w:br/>
        <w:t>подтверждении производства российской промышленной продукции»</w:t>
        <w:br/>
        <w:t>радиоэлектронной продукцией первого уровня.</w:t>
        <w:br/>
        <w:t>Согласно пп.«а» п.1 ч.3 ст.50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установленных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ч.2 ст.50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  <w:br/>
        <w:t>2025-60544</w:t>
        <w:br/>
        <w:t>9</w:t>
        <w:br/>
        <w:t>об отклонении заявки на участие в закупке по основаниям, предусмотренным п.1</w:t>
        <w:br/>
        <w:t>- 8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1)непредставления (за исключением случаев, предусмотренных Закон ом</w:t>
        <w:br/>
        <w:t>о 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</w:r>
    </w:p>
    <w:p>
      <w:r>
        <w:t>2)непредставления информации и документов, предусмотренных п.2 и 3</w:t>
        <w:br/>
        <w:t>ч.6 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4)предусмотренных п п.«а» п.1 (за исключением случая,</w:t>
        <w:br/>
        <w:t>предусмотренного п.5 ч.12 ст.48 Закона о контрактной системе), п п.«а» п.2 ч.4,</w:t>
        <w:br/>
        <w:t>пп.«а» п.1 (за исключением случая, предусмотренного п.5 ч.12 ст.48 Закона о</w:t>
        <w:br/>
        <w:t>контрактной системе), п.2 ч.5 ст.14 Закона о контрактной системе;</w:t>
        <w:br/>
        <w:t>5)непредставления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7)предусмотренных ч.6 ст.45 Закона о контрактной системе;</w:t>
        <w:br/>
        <w:t>8)выявления недостоверной информации, содержащейся в заявке на</w:t>
        <w:br/>
        <w:t>участие в закупке;</w:t>
        <w:br/>
        <w:t>9)указания информации о предложении участника закупки,</w:t>
        <w:br/>
        <w:t>2025-60544</w:t>
        <w:br/>
        <w:t>10</w:t>
        <w:br/>
        <w:t>предусмотренном п.3 или п.4 ч.1 ст.43 Закона о контрактной системе.</w:t>
        <w:br/>
        <w:t>Комиссия Управления установлено, что в составе заявки Заявителя</w:t>
        <w:br/>
        <w:t>представлены сведения, подтверждающие страну происхождения предлагаемого</w:t>
        <w:br/>
        <w:t>к поставке оборудования, а также представлена информация об отнесении</w:t>
        <w:br/>
        <w:t>оборудования к радиоэлектронной продукции первого уровня.</w:t>
        <w:br/>
        <w:t>При этом Комиссией Управления установлено, что, например, в составе заявки</w:t>
      </w:r>
    </w:p>
    <w:p>
      <w:r>
        <w:t>участника закупки с идентификационным номером 2653508 сведения об отнесении</w:t>
        <w:br/>
        <w:t>предлагаемого к поставке оборудования к радиоэлектронной продукции первого</w:t>
        <w:br/>
        <w:t>уровня не представлены.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что,</w:t>
        <w:br/>
        <w:t>по мнению представителя Заказчика, в составе заявки Заявителя к поставке</w:t>
        <w:br/>
        <w:t>представлен товар обладающий процессором иностранного производства, в связи</w:t>
        <w:br/>
        <w:t>с чем такой товар не может быть отнесен к радиоэлектронной продукции первого</w:t>
        <w:br/>
        <w:t>уровня, ввиду чего заявки участников закупки не отклонялись комиссией по</w:t>
        <w:br/>
        <w:t>осуществлению закупок Заказчика на основании установленного ограничения.</w:t>
        <w:br/>
        <w:t>Комиссия Управления отмечает, что пп.«т» п.4 Постановления №1875 не</w:t>
        <w:br/>
        <w:t>предусмотрена процедура проверки комиссией по осуществлению закупок</w:t>
        <w:br/>
        <w:t>Заказчика страны происхождения компонентов, входящих в состав</w:t>
        <w:br/>
        <w:t>предлагаемого к поставке товара, на предмет возможности отнесения к</w:t>
        <w:br/>
        <w:t>радиоэлектронной продукции первого уровня.</w:t>
        <w:br/>
        <w:t>При этом пп.«т» п.4 Постановления №1875 однозначно указано на</w:t>
        <w:br/>
        <w:t>необходимость применения ограничений, в случае если среди заявок на участие в</w:t>
        <w:br/>
        <w:t>закупке имеется заявка, признанная соответствующей требованиям извещения, с</w:t>
        <w:br/>
        <w:t>радиоэлектронной продукцией, признанной в соответствии с постановлением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</w:t>
        <w:br/>
        <w:t>радиоэлектронной продукцией первого уровня.</w:t>
        <w:br/>
        <w:t>Кроме того, пп.«з» п.31 Правил формирования и ведения реестра</w:t>
        <w:br/>
        <w:t>российской промышленной продукции, состав сведений, включаемых в реестр,</w:t>
        <w:br/>
        <w:t>порядок включения таких сведений в реестр исключения их из реестра, в том</w:t>
        <w:br/>
        <w:t>числе размещения таких сведений в государственной информационной системе</w:t>
        <w:br/>
        <w:t>промышленности, и порядок предоставления сведений, включенных в реестр</w:t>
        <w:br/>
        <w:t>(далее - Правила), утвержденных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продукции», предусмотрено, что сведения о продукции, которая</w:t>
        <w:br/>
        <w:t>предусмотрена разделом IX приложения к постановлением Правительства</w:t>
        <w:br/>
        <w:t>2025-60544</w:t>
        <w:br/>
        <w:t>11</w:t>
      </w:r>
    </w:p>
    <w:p>
      <w:r>
        <w:t>Российской Федерации от 17 июля 2015 г. №719 «О подтверждении производства</w:t>
        <w:br/>
        <w:t>российской промышленной продукции» и для которой предусмотрено отнесение</w:t>
        <w:br/>
        <w:t>такой продукции к радиоэлектронной продукции первого уровня или</w:t>
        <w:br/>
        <w:t>радиоэлектронной продукции второго уровня, в том числе сведения об отнесение</w:t>
        <w:br/>
        <w:t>такой продукции к радиоэлектронной продукции первого уровня или</w:t>
        <w:br/>
        <w:t>радиоэлектронной продукции второго уровня, включаются в реестр включаются</w:t>
        <w:br/>
        <w:t>на основании документов, подтверждающих производство заявленной</w:t>
        <w:br/>
        <w:t>продукции, указанных в п.1 постановления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продукции».</w:t>
        <w:br/>
        <w:t>П.1 Правил определено, что Правила устанавливают порядок формирования</w:t>
        <w:br/>
        <w:t>и ведения Министерством промышленности и торговли Российской Федерации</w:t>
        <w:br/>
        <w:t>реестра российской промышленной продукции, размещаемого в государственной</w:t>
        <w:br/>
        <w:t>информационной системе промышленности в соответствии со статьей 17.1</w:t>
        <w:br/>
        <w:t>Федерального закона «О промышленной политике в Российской Федерации»,</w:t>
        <w:br/>
        <w:t>состав сведений, включаемых в реестр, порядок включения таких сведений в</w:t>
        <w:br/>
        <w:t>реестр и исключения их из реестра, в том числе размещения таких сведений в</w:t>
        <w:br/>
        <w:t>государственной информационной системе промышленности, и порядок</w:t>
        <w:br/>
        <w:t>предоставления сведений, включенных в реестр.</w:t>
        <w:br/>
        <w:t>Таким образом, Комиссия Управления приходит к выводу, что отнесение</w:t>
        <w:br/>
        <w:t>продукции к первому или второму уровню радиоэлектронной продукции и</w:t>
        <w:br/>
        <w:t>включение соответствующих сведений в реестр промышленной продукции</w:t>
        <w:br/>
        <w:t>относится к полномочиям Минпромторга.</w:t>
        <w:br/>
        <w:t>На основании вышеизложенного, Комиссия Управления приходит к</w:t>
        <w:br/>
        <w:t>выводу, что у комиссии по осуществлению закупок имелись правовые основания</w:t>
        <w:br/>
        <w:t>для отклонения заявок участников закупки на основании применения</w:t>
        <w:br/>
        <w:t>ограничений, предусмотренных Постановлением №1875, так как в рамках</w:t>
        <w:br/>
        <w:t>рассматриваемой конкурентной процедуры соблюдаются условия применения</w:t>
        <w:br/>
        <w:t>ограничений, предусмотренные пп.«т» п.4 Постановления №1875, ввиду чего</w:t>
        <w:br/>
        <w:t>заявки участников закупки, составе которых не представлены сведения об</w:t>
        <w:br/>
        <w:t>отнесении предлагаемого к поставке оборудования к радиоэлектронной</w:t>
        <w:br/>
        <w:t>продукции первого уровня подлежали отклонению.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Заказчика, указанное в протоколе подведения</w:t>
        <w:br/>
        <w:t>итогов, принято в нарушение пп.«а» п.1 ч.3 ст.50 Закона о контрактной системе,</w:t>
      </w:r>
    </w:p>
    <w:p>
      <w:r>
        <w:t>что также свидетельствует о наличии в действиях комиссии по осуществлению</w:t>
        <w:br/>
        <w:t>закупок Заказчика признаков состава административного правонарушения,</w:t>
        <w:br/>
        <w:t>ответственность за которое предусмотрена ч.7 ст.7.30.1 Кодекса Российской</w:t>
        <w:br/>
        <w:t>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2025-60544</w:t>
        <w:br/>
        <w:t>12</w:t>
        <w:br/>
        <w:t>системе, Комиссия Управления</w:t>
        <w:br/>
        <w:t>РЕШИЛА:</w:t>
        <w:br/>
        <w:t>1.Признать жалобу ООО «Оптимальное Решение» на действия комиссии</w:t>
        <w:br/>
        <w:t>по осуществлению закупок ГБУ г. Москвы ОКЦ ЮВАО обоснованной.</w:t>
        <w:br/>
        <w:t>2.Признать в действиях комиссии по осуществлению закупок Заказчика</w:t>
        <w:br/>
        <w:t>нарушение пп.«а» п.1 ч.3 ст.50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установленном</w:t>
        <w:br/>
        <w:t>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А.А. Леонова</w:t>
        <w:br/>
        <w:t>Исп. Матюшенко А.А., 8(495) 784-75-05</w:t>
        <w:br/>
        <w:t>2025-60544</w:t>
      </w:r>
    </w:p>
    <w:p>
      <w:pPr>
        <w:pStyle w:val="Heading1"/>
      </w:pPr>
      <w:r>
        <w:t>Предписание</w:t>
      </w:r>
    </w:p>
    <w:p>
      <w:r>
        <w:t>ГБУ г. Москвы ОКЦ ЮВАО</w:t>
        <w:br/>
        <w:t>okc@puvao.mos.ru</w:t>
        <w:br/>
        <w:t>ООО «Оптимальное Решение»</w:t>
        <w:br/>
        <w:t>optimalsolution1727@yandex.ru</w:t>
        <w:br/>
        <w:t>АО «ЕЭТП»</w:t>
        <w:br/>
        <w:t>ko@roseltorg.ru</w:t>
        <w:br/>
        <w:t>ПРЕДПИСАНИЕ</w:t>
        <w:br/>
        <w:t>по делу №077/06/106-16335/2025 об устранении нарушений</w:t>
        <w:br/>
        <w:t>законодательства о контрактной системе</w:t>
        <w:br/>
        <w:t>18.12.2025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А.А. Леоновой,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на основании решения Комиссии Управления от 18.12.2025 по делу</w:t>
        <w:br/>
        <w:t>№077/06/106-16335/2025 , по итогам рассмотрения жалобы ООО «Оптимальное</w:t>
        <w:br/>
        <w:t>Решение» (далее — Заявитель) на действия ГБУ г. Москвы «ОКЦ ЮВАО» (далее -</w:t>
        <w:br/>
        <w:t>Заказчик) при проведении запроса котировок в электронной форме на право</w:t>
        <w:br/>
        <w:t>заключения государственного контракта на поставку интерактивных панелей для</w:t>
        <w:br/>
        <w:t>нужд ГБУ г. Москвы «ОКЦ ЮВАО» (среди СМП и СОНО) (Закупка</w:t>
        <w:br/>
        <w:t>№0373200624125000002) (далее — запрос котировок)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2025-60622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</w:t>
        <w:br/>
        <w:t>подведения итогов определения поставщика (подрядчика, исполнителя). При этом,</w:t>
        <w:br/>
        <w:t>дата подведения итогов определения поставщика (подрядчика, исполнителя) должна</w:t>
        <w:br/>
        <w:t>быть назначена не ранее чем через 4 рабочих дня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Запросе котировок,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Запросе котировок, о блокировании операций в отношении указанных средств, в</w:t>
        <w:br/>
        <w:t>случае, если 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запросе котировок в</w:t>
      </w:r>
    </w:p>
    <w:p>
      <w:r>
        <w:t>электронной форме, открытых участникам закупки, в отношении денежных средств</w:t>
        <w:br/>
        <w:t>в размере обеспечения заявки на участие в Запросе котировок через 2 рабочих дня</w:t>
        <w:br/>
        <w:t>со дня направления Оператором электронной площадки уведомления, указанного в</w:t>
        <w:br/>
        <w:t>пункте 2 настоящего 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18.12.2025 по делу №077/06/106-16335/2025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18.12.2025 по делу</w:t>
        <w:br/>
        <w:t>№077/06/106-16335/2025 .</w:t>
        <w:br/>
        <w:t>6.Заказчику, комиссии по осуществлению закупок в срок до 19.01.2026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8(495) 607-42-92), или</w:t>
        <w:br/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2025-60622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18.12.2025 по делу №077/06/106-16335/2025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А.А. Леонова</w:t>
        <w:br/>
        <w:t>Исп. Матюшенко А.А., 8(495) 784-75-05</w:t>
        <w:br/>
        <w:t>2025-60622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