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202500187298008329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24.12.2025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0348500004725000400</w:t>
      </w:r>
    </w:p>
    <w:p>
      <w:r>
        <w:rPr>
          <w:b/>
        </w:rPr>
        <w:t xml:space="preserve">Заказчик: </w:t>
      </w:r>
      <w:r>
        <w:t>ГБУЗ Московской области «Щёлковская больница»</w:t>
      </w:r>
    </w:p>
    <w:p>
      <w:r>
        <w:rPr>
          <w:b/>
        </w:rPr>
        <w:t xml:space="preserve">Заявитель: </w:t>
      </w:r>
      <w:r>
        <w:t>ООО «НАН-мед»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https://zakupki.gov.ru/epz/complaint/card/complaint-information.html?complaintNumber=202500187298008329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«Щёлковская больница»</w:t>
      </w:r>
    </w:p>
    <w:p>
      <w:r>
        <w:t>Dogprb@mail.ru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«НАН-МЕД»</w:t>
      </w:r>
    </w:p>
    <w:p>
      <w:r>
        <w:t>nanmed@yandex.ru</w:t>
      </w:r>
    </w:p>
    <w:p>
      <w:r>
        <w:t>РЕШЕНИЕ</w:t>
      </w:r>
    </w:p>
    <w:p>
      <w:r>
        <w:t>по делу № 050/06/105-47158/2025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24.12.2025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«НАН-МЕД» (далее – Заявитель) на действия (бездействие) Государственного бюджетного учреждения здравоохранения Московской области «Щёлковская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запроса котировок в электронной форме на поставку пробирок (извещение № 0348500004725000400 на официальном сайте Единой информационной системы в сфере закупок – www.zakupki.gov.ru (далее – Официальный сайт)) (далее – Запрос котировок)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Запроса котировок.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Запроса котировок.</w:t>
      </w:r>
    </w:p>
    <w:p>
      <w:r>
        <w:t>В соответствии с извещением о проведении Запроса котировок, протоколами, составленными при определении поставщика (подрядчика, исполнителя):</w:t>
      </w:r>
    </w:p>
    <w:p>
      <w:r>
        <w:t>1) извещение о проведении Запроса котировок размещено – 11.12.2025;</w:t>
      </w:r>
    </w:p>
    <w:p>
      <w:r>
        <w:t>2) начальная (максимальная) цена контракта – 2 450 000,00 рублей;</w:t>
      </w:r>
    </w:p>
    <w:p>
      <w:r>
        <w:t>3) дата окончания подачи заявок – 18.12.2025;</w:t>
      </w:r>
    </w:p>
    <w:p>
      <w:r>
        <w:t>4) на участие в Запросе котировок подана 1 заявка от участника закупки, признанная соответствующей требованиям извещения о проведении Запроса котировок.</w:t>
      </w:r>
    </w:p>
    <w:p>
      <w:r>
        <w:t>Согласно доводу жалобы Заявителя, Заказчиком в извещении о проведении Запроса котировок установлены требования к техническим характеристикам поставляемого товара, ограничивающие количество участников закупки.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части 5 статьи 23 Закона о контрактной системе формирование и ведение в единой информационной системе каталога товаров, работ,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закупок.</w:t>
      </w:r>
    </w:p>
    <w:p>
      <w:r>
        <w:t>В соответствии с частью 6 статьи 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Согласно пункту 4 Постановления Правительства Российской Федерации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 (далее - Правила) применять информацию, включенную в позицию каталога в соответствии с подпунктами «а» - «г» и «е» – «з» пункта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Правилами»,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Пунктом 5 Правил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позициях 191 - 361 приложения №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соответствии с пунктом 6 Правил в случае предоставления дополнительной информации, предусмотренной пунктом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использования каталога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Закона о контрактной системе. При проведении предусмотренных Законом о контрактной системе электронных процедур, закрытых электронных процедур характеристики объекта закупки, предусмотренные пунктом 1 части 1 статьи 33 Закона о контрактной системе,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частью 1 статьи 42, пунктом 1 части 1 статьи 75 Закона о контрактной системе соответственно.</w:t>
      </w:r>
    </w:p>
    <w:p>
      <w:r>
        <w:t>Согласно извещению о проведении Запроса котировок объектом закупки является поставка пробирок.</w:t>
      </w:r>
    </w:p>
    <w:p>
      <w:r>
        <w:t>На заседании Комиссии установлено, что Заказчиком в извещении о проведении Запроса котировок установлены требования к техническим характеристикам поставляемого товара по позиции 2 «Пробирка вакуумная для взятия образцов крови ИВД, с K2ЭДТА» установлены в том числе следующие характеристики «Высота», «Диаметр», «Количество в упаковке», «Материал пробирки», «Объем», «Описание», «Цвет надписей на этикетке», «На этикетке упаковки содержится», «Этикетка с двойным отрывным кодом», «Штатив», «Цвет колпачка крышки», «Индикатор стерильности на штативе», «Крышка без резьбы и состоит из защитного пластикового колпачка с вертикальными бороздками и пробки из бромбутилкаучука с углублением. Конструкция крышки предусматривает возможность многократного прокола», «Срок годности на момент поставки».</w:t>
      </w:r>
    </w:p>
    <w:p>
      <w:r>
        <w:t>Вместе с тем, на заседании комиссии установлено, что согласно сведениям, размещенным на Официальном сайте, Заказчиком закупается товар «Пробирка вакуумная для взятия образцов крови ИВД, с K2ЭДТА», в отношении которого предусмотрена соответствующая позиция КТРУ – 32.50.50.000-00000683 «Пробирка вакуумная для взятия образцов крови ИВД, с K2ЭДТА».</w:t>
      </w:r>
    </w:p>
    <w:p>
      <w:r>
        <w:t>Согласно вышеуказанной позиции КТРУ обязательными характеристиками товара поставляемого товара являются «Высота», «Диаметр», «Количество в упаковке», «Материал пробирки», «Объем».</w:t>
      </w:r>
    </w:p>
    <w:p>
      <w:r>
        <w:t>Вместе с тем, в извещении о проведении Запроса котировок Заказчиком установлены дополнительные требования к характеристикам товара, которые не предусмотрены позицией КТРУ.</w:t>
      </w:r>
    </w:p>
    <w:p>
      <w:r>
        <w:t>При этом, на заседании Комиссии установлено, что в отношении дополнительных характеристик, не предусмотренных позицией КТРУ Заказчиком не размещено надлежащее обоснование установления дополнительных характеристик, не предусмотренных позицией КТРУ, в полной мере раскрывающее потребность Заказчика, что противоречит Правилам и положениям Закона о контрактной системе.</w:t>
      </w:r>
    </w:p>
    <w:p>
      <w:pPr>
        <w:pStyle w:val="Heading2"/>
      </w:pPr>
      <w:r>
        <w:t>мотивировочная часть</w:t>
      </w:r>
    </w:p>
    <w:p>
      <w:r>
        <w:t>С учетом изложенного Комиссия приходит к выводу, что вышеуказанные действия Заказчика нарушают пункт 5 части 1 статьи 42 Закона о контрактной системе и содержат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«НАН-МЕД» обоснованной.</w:t>
      </w:r>
    </w:p>
    <w:p>
      <w:r>
        <w:t>Признать в действиях Заказчика нарушение пункта 5 части 1 статьи 42 Закона о контрактной системе.</w:t>
      </w:r>
    </w:p>
    <w:p>
      <w:r>
        <w:t>Заказчику, Закупочной комиссии, Оператору электронной площадки выдать обязательное для исполнения предписание об устранении допущенных нарушений.</w:t>
      </w:r>
    </w:p>
    <w:p>
      <w:r>
        <w:t>Материалы дела от 24.12.2025 № 050/06/105-47158/2025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5</w:t>
      </w:r>
    </w:p>
    <w:p>
      <w:r>
        <w:t>4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«Щёлковская больница»</w:t>
      </w:r>
    </w:p>
    <w:p>
      <w:r>
        <w:t>Dogprb@mail.ru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«НАН-МЕД»</w:t>
      </w:r>
    </w:p>
    <w:p>
      <w:r>
        <w:t>nanmed@yandex.ru</w:t>
      </w:r>
    </w:p>
    <w:p>
      <w:r>
        <w:t>ПРЕДПИСАНИЕ</w:t>
      </w:r>
    </w:p>
    <w:p>
      <w:r>
        <w:t>по делу № 050/06/105-47158/2025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24.12.2025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24.12.2025 № 050/06/105-47158/2025, принятого Комиссией по итогам рассмотрения жалобы ООО «НАН-МЕД» (далее – Заявитель) на действия (бездействие) Государственного бюджетного учреждения здравоохранения Московской области «Щёлковская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запроса котировок в электронной форме на поставку пробирок (извещение № 0348500004725000400 на официальном сайте Единой информационной системы в сфере закупок – www.zakupki.gov.ru (далее – Официальный сайт)) (далее – Запрос котировок)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в части доводов обращения Заявителя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Закупочной комиссии отменить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Запросе котировок, об отмене Протоколов, составленных при осуществлении закупки, о прекращении действия заявок, поданных на участие в Запросе котировок;</w:t>
      </w:r>
    </w:p>
    <w:p>
      <w:r>
        <w:t>- прекратить блокирование операций по счетам для проведения операций по обеспечению участия в Запросе котировок в электронной форме, открытых участникам закупки, подавшим заявки на участие в Запросе котировок, в отношении денежных средств в размере обеспечения заявки на участие в Запросе котировок.</w:t>
      </w:r>
    </w:p>
    <w:p>
      <w:r>
        <w:t>3. Заказчику:</w:t>
      </w:r>
    </w:p>
    <w:p>
      <w:r>
        <w:t>- привести извещение о проведении Запроса котировок в соответствие с требованиями законодательства Российской Федерации о контрактной системе в сфере закупок и с учетом решения от 24.12.2025 № 050/06/105-47158/2025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Запросе котировок, дату подведения итогов, дату проведения Запроса котировок, а также разместить на Официальном сайте информацию о новой дате окончания срока подачи заявок на участие в Запросе котировок, дате проведения Запросе котировок и дате подведения итогов. При этом дата окончания срока подачи заявок на участие в Запросе котировок должна быть назначена не ранее чем через 7 дней со дня размещения на Официальном сайте соответствующей извещению о проведении Запроса котировок.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Запроса котировок и разместить на электронной площадке информацию о времени проведения Запроса котировок;</w:t>
      </w:r>
    </w:p>
    <w:p>
      <w:r>
        <w:t>- уведомить участников закупки, подавших заявки на участие в Запросе котировок, о новой дате окончания срока подачи заявок на участие в Запросе котировок, дате и времени проведения Запроса котировок, дате подведения итогов Запросе котировок, а также о возможности подать новые заявки на участие в Запросе котировок.</w:t>
      </w:r>
    </w:p>
    <w:p>
      <w:r>
        <w:t>5. Заказчику, Закупочной комиссии, Оператору электронной площадки осуществить дальнейшее проведение процедур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24.12.2025 № 050/06/105-47158/2025.</w:t>
      </w:r>
    </w:p>
    <w:p>
      <w:r>
        <w:t>6. Заказчику, Закупочной комиссии, Оператору электронной площадки в срок до 19.01.2026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