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202500187298008477</w:t>
      </w:r>
    </w:p>
    <w:p>
      <w:r>
        <w:rPr>
          <w:b/>
        </w:rPr>
        <w:t xml:space="preserve">УФАС: </w:t>
      </w:r>
      <w:r>
        <w:t>УФАС по Московской области</w:t>
      </w:r>
    </w:p>
    <w:p>
      <w:r>
        <w:rPr>
          <w:b/>
        </w:rPr>
        <w:t xml:space="preserve">Дата решения: </w:t>
      </w:r>
      <w:r>
        <w:t>25.12.2025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0848300044525000479</w:t>
      </w:r>
    </w:p>
    <w:p>
      <w:r>
        <w:rPr>
          <w:b/>
        </w:rPr>
        <w:t xml:space="preserve">Уполномоченный орган: </w:t>
      </w:r>
      <w:r>
        <w:t>Заказчиков и Муниципального казенного учреждения «Управление централизации закупок»</w:t>
      </w:r>
    </w:p>
    <w:p>
      <w:r>
        <w:rPr>
          <w:b/>
        </w:rPr>
        <w:t xml:space="preserve">Заявитель: </w:t>
      </w:r>
      <w:r>
        <w:t>ООО «Инвест - гарант»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https://zakupki.gov.ru/epz/complaint/card/complaint-information.html?complaintNumber=202500187298008477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РЕШЕНИЕ</w:t>
      </w:r>
    </w:p>
    <w:p>
      <w:r>
        <w:t>по делам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о нарушении 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25.12.2025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Московского областного УФАС России по контролю в сфере закупок товаров, работ, услуг для обеспечения государственных и муниципальных нужд (далее – Управление, Комиссия),</w:t>
      </w:r>
    </w:p>
    <w:p>
      <w:pPr>
        <w:pStyle w:val="Heading2"/>
      </w:pPr>
      <w:r>
        <w:t>описательная часть</w:t>
      </w:r>
    </w:p>
    <w:p>
      <w:r>
        <w:t>рассмотрев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Конкурсы)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</w:t>
      </w:r>
    </w:p>
    <w:p>
      <w:r>
        <w:t>УСТАНОВИЛА:</w:t>
      </w:r>
    </w:p>
    <w:p>
      <w:r>
        <w:t>В Управление поступили жалобы Заявителя на действия Конкурсной комиссии при проведении Заказчиком, Уполномоченным учреждением, Оператором электронной площадки Конкурсов.</w:t>
      </w:r>
    </w:p>
    <w:p>
      <w:r>
        <w:t>По мнению Заявителя, его права и законные интересы нарушены действиями Конкурсной комиссии в части ненадлежащего рассмотрения заявок участников закупок.</w:t>
      </w:r>
    </w:p>
    <w:p>
      <w:r>
        <w:t>Согласно доводам жалоб Заявителя, Конкурсной комиссией при рассмотрении заявок на участие в закупке неправомерно применено преимущество, предусмотренное положениями Постановления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(далее - Постановление № 1875).</w:t>
      </w:r>
    </w:p>
    <w:p>
      <w:r>
        <w:t>В соответствии с частью 11 статьи 48 Закона о контрактной системе не позднее двух рабочих дней со дня, следующего за днем получения вторых частей заявок на участие в закупке, информации и документов в соответствии с пунктом 2 части 10 статьи 48 Закона о контрактной системе,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закупки:</w:t>
      </w:r>
    </w:p>
    <w:p>
      <w:r>
        <w:t>1) члены комиссии по осуществлению закупок:</w:t>
      </w:r>
    </w:p>
    <w:p>
      <w:r>
        <w:t>а) рассматривают вторые части заявок на участие в закупке, а также информацию и документы, направленные оператором электронной площадки в соответствии с пунктом 2 части 10 статьи 48 Закона о контрактной системе,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закупке;</w:t>
      </w:r>
    </w:p>
    <w:p>
      <w:r>
        <w:t>б) 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о контрактной системе (если такой критерий установлен извещением об осуществлении закупки);</w:t>
      </w:r>
    </w:p>
    <w:p>
      <w:r>
        <w:t>2) заказчик формирует с использованием электронной площадки протокол рассмотрения и оценки вторых частей заявок на участие в закупке,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лица, имеющего право действовать от имени заказчика, и направляет оператору электронной площадки.</w:t>
      </w:r>
    </w:p>
    <w:p>
      <w:r>
        <w:t>Согласно части 12 статьи 48 Закона о контрактной системе при рассмотрении вторых частей заявок на участие в закупке соответствующая заявка подлежит отклонению в случаях:</w:t>
      </w:r>
    </w:p>
    <w:p>
      <w:r>
        <w:t>1) непредставления (за исключением случаев, предусмотренных Законом о контрактной системе) участником закупки оператору электронной площадки в заявке на участие в закупке информации и документов, предусмотренных извещением об осуществлении закупки в соответствии с Законом о контрактной системе (за исключением информации и документов, предусмотренных пунктами 2 и 3 части 6 статьи 43 Закона о контрактной системе), несоответствия таких информации и документов требованиям, установленным в извещении об осуществлении закупки;</w:t>
      </w:r>
    </w:p>
    <w:p>
      <w:r>
        <w:t>2) непредставления информации и документов, предусмотренных пунктами 2 и 3 части 6 статьи 43 Закона о контрактной системе, несоответствия таких информации и документов требованиям, установленным в извещении об осуществлении закупки;</w:t>
      </w:r>
    </w:p>
    <w:p>
      <w:r>
        <w:t>3) несоответствия участника закупки требованиям, установленным в извещении об осуществлении закупки в соответствии с частью 1 статьи 31 Закона о контрактной системе, требованиям, установленным в извещении об осуществлении закупки в соответствии с частями 1.1, 2 и 2.1 (при наличии таких требований) статьи 31 Закона о контрактной системе;</w:t>
      </w:r>
    </w:p>
    <w:p>
      <w:r>
        <w:t>4) предусмотренных нормативными правовыми актами, принятыми в соответствии со статьей 14 Закона о контрактной системе (за исключением случаев непредставления информации и документов, предусмотренных пунктом 5 части 1 статьи 43 Закона о контрактной системе);</w:t>
      </w:r>
    </w:p>
    <w:p>
      <w:r>
        <w:t>5) непредставления информации и документов, предусмотренных пунктом 5 части 1 статьи 43 Законом о контрактной системе, если такие документы предусмотрены нормативными правовыми актами, принятыми в соответствии с частью 3 статьи 14 Законом о контрактной системе (в случае установления в соответствии со статьей 14 Законом о контрактной системе в извещении об осуществлении закупки запрета допуска товаров, происходящих из иностранного государства или группы иностранных государств);</w:t>
      </w:r>
    </w:p>
    <w:p>
      <w:r>
        <w:t>6) выявления отнесения участника закупки к организациям, предусмотренным пунктом 4 статьи 2 Федерального закона от 4 июня 2018 года № 127-ФЗ «О мерах воздействия (противодействия) на недружественные действия Соединенных Штатов Америки и иных иностранных государств», в случае осуществления закупки работ, услуг, включенных в перечень, определенный Правительством Российской Федерации в соответствии с указанным пунктом;</w:t>
      </w:r>
    </w:p>
    <w:p>
      <w:r>
        <w:t>7) предусмотренных частью 6 статьи 45 Закона о контрактной системе;</w:t>
      </w:r>
    </w:p>
    <w:p>
      <w:r>
        <w:t>8) выявления недостоверной информации, содержащейся в заявке на участие в закупке;</w:t>
      </w:r>
    </w:p>
    <w:p>
      <w:r>
        <w:t>9) указания информации о предложении участника закупки, предусмотренном пунктом 3 или пунктом 4 части 1 статьи 43 Закона о контрактной системе.</w:t>
      </w:r>
    </w:p>
    <w:p>
      <w:r>
        <w:t>Согласно пунктам 1 и 2 части 2 статьи 14 Закона о контрактной системе Правительство Российской Федерации вправе с учетом положений части 3 настоящей статьи принимать меры, устанавливающие: а)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б)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лицами; в)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 и определяет информацию и перечень документов, которые подтверждают страну происхождения товара для целей Закона о контрактной системе, в случае принятия мер, предусмотренных пунктом 1 части 2 статьи 14 Закона о контрактной системе.</w:t>
      </w:r>
    </w:p>
    <w:p>
      <w:r>
        <w:t>Частью 3 статьи 14 Закона о контрактной системе установлено, что принятие Правительством Российской Федерации мер, предусмотренных пунктом 1 части 2 статьи 14 Закона о контрактной системе, допускается в случаях, при которых международным договором Российской Федерации предусматривается возможность непредоставления национального режима товару, происходящему из иностранного государства, работе, услуге, соответственно выполняемой, оказываемой зарегистрированным на территории иностранного государства лицом.</w:t>
      </w:r>
    </w:p>
    <w:p>
      <w:r>
        <w:t>В соответствии с пунктом 3 частью 4 статьи 14 Закона о контрактной системе установлено, что при осуществлении закупки товара, если Правительством Российской Федерации установлено предусмотренное подпунктом «в» пункта 1 части 2 настоящей статьи преимущество в отношении товара российского происхождения:</w:t>
      </w:r>
    </w:p>
    <w:p>
      <w:r>
        <w:t>а) при присвоении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ценового предложения этого участника закупки либо 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контракта. При присвоении в соответствии с подпунктом «б» пункта 6 части 12 статьи 93 настоящего Федерального закона порядкового номера заявке на участие в закупке, содержащей предложение о поставке товара только российского происхождения, осуществляется снижение на пятнадцать процентов цены за единицу товара, предложенной участником закупки, подавшим такую заявку;</w:t>
      </w:r>
    </w:p>
    <w:p>
      <w:r>
        <w:t>б) в случае заключения контракта с участником закупки, указанным в подпункте «а» настоящего пункта, контракт заключается без учета осуществленных в соответствии с подпунктом «а» настоящего пункта снижения ценового предложения, цены за единицу товара либо увеличения ценового предложения;</w:t>
      </w:r>
    </w:p>
    <w:p>
      <w:r>
        <w:t>в) при исполнении контракта допускается замена товара (с учетом особенностей, предусмотренных частью 7 статьи 95 настоящего Федерального закона) исключительно на товар российского происхождения, если контракт предусматривает поставку товара российского происхождения.</w:t>
      </w:r>
    </w:p>
    <w:p>
      <w:r>
        <w:t>Согласно пункту 5 части 1 статьи 43 Закона о контрактной системе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настоящим Федеральным законом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>
      <w:r>
        <w:t>Пунктом 1 Постановления № 1875 устанавливаются:</w:t>
      </w:r>
    </w:p>
    <w:p>
      <w:r>
        <w:t>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 (далее - иностранные лица), по перечню согласно приложению N 1, а также закупок в рамках государственного оборонного заказа для выполнения мероприятий государственных программ Российской Федерации, государственной программы вооружения, иных мероприятий в рамках государственного оборонного заказа товаров, происходящих из иностранных государств, работ, услуг, соответственно выполняемых, оказываемых иностранными лицами;</w:t>
      </w:r>
    </w:p>
    <w:p>
      <w:r>
        <w:t>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по перечню согласно приложению № 2;</w:t>
      </w:r>
    </w:p>
    <w:p>
      <w:r>
        <w:t>преимущество в отношении товаров российского происхождения (в том числе поставляемых при выполнении закупаемых работ, оказании закупаемых услуг).</w:t>
      </w:r>
    </w:p>
    <w:p>
      <w:r>
        <w:t>Подпунктом «б» пункта 4 Постановление № 1875 установлено, что если объект закупки (предмет закупки) включает хотя бы один товар, не указанный в приложении № 1 к настоящему постановлению и приложении № 2 к настоящему постановлению, в отношении заявки, содержащей предложение о поставке товаров (в том числе поставляемых при выполнении закупаемых работ, оказании закупаемых услуг) только российского происхождения, применяется предусмотренное пунктом 1 настоящего постановления преимущество при условии, что:</w:t>
      </w:r>
    </w:p>
    <w:p>
      <w:r>
        <w:t>при осуществлении закупки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в числе заявок на участие в закупке, которым в соответствии с подпунктом «б» пункта 1 части 15 статьи 48, подпунктом «б» пункта 1 части 5 статьи 49, подпунктом «б» пункта 1 части 3 статьи 50, подпунктом «в» пункта 1 части 10 статьи 73, пунктом 1 части 5 статьи 74, подпунктом «в» пункта 1 части 9 статьи 75, подпунктом «б» пункта 1 части 5 статьи 76 Федерального закона «О контрактной системе в сфере закупок товаров, работ, услуг для обеспечения государственных и муниципальных нужд» присваиваются порядковые номера, имеется заявка на участие в закупке, содержащая предложение о поставке хотя бы одного товара, происходящего из иностранного государства;</w:t>
      </w:r>
    </w:p>
    <w:p>
      <w:r>
        <w:t>при осуществлении закупки в соответствии с Федеральным законом «О закупках товаров, работ, услуг отдельными видами юридических лиц» в числе заявок на участие в закупке (окончательных предложений), которые рассматриваются, оцениваются, сопоставляются, имеется заявка на участие в закупке, которая не отклонена и содержит предложение о поставке хотя бы одного товара, происходящего из иностранного государства.</w:t>
      </w:r>
    </w:p>
    <w:p>
      <w:r>
        <w:t>В соответствии с подпунктом «з» пункта 3 Постановления № 1875 установить, что информацией и документами, подтверждающими страну происхождения товара для целей настоящего постановления, является указание в заявке на участие в закупке наименования страны происхождения товара (в случае осуществления закупки в соответствии с Законом о контрактной системе, такое указание осуществляется в соответствии с подпунктом «б» пункта 2 части 1 статьи 43 указанного Федерального закона: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союза.</w:t>
      </w:r>
    </w:p>
    <w:p>
      <w:r>
        <w:t>Подпунктом «д» пункта 4 Постановление № 1875 установлено, что позиции приложения N 1 к настоящему постановлению и приложения № 2 к настоящему постановлению применяются, если в объект закупки включены товар, работа, услуга, наименования которых указаны в графе «Наименование товара, работы, услуги» и которые включены в код, указанный в графе «Код товара, работы, услуги по Общероссийскому классификатору продукции по видам экономической деятельности ОК 034-2014 (КПЕС 2008)», или если в объект закупки включен товар, наименование которого указано в графе «Наименование товара» и который включен в код, указанный в графе «Код товара по Общероссийскому классификатору продукции по видам экономической деятельности ОК 034-2014 (КПЕС 2008)». При этом если в объект закупки включено медицинское изделие, соответствующая позиция применяется, если закупаемое медицинское изделие также относится к указанному в графе «Наименование товара, работы, услуги» или графе «Наименование товара» коду вида медицинского изделия в соответствии с номенклатурной классификацией медицинских изделий, утвержденной Министерством здравоохранения Российской Федерации</w:t>
      </w:r>
    </w:p>
    <w:p>
      <w:r>
        <w:t>В соответствии с Протоколом рассмотрения и оценки вторых частей заявок на участие в открытом конкурсе в электронной форме от 17.12.2025 №ПРОII1 (далее – Протокол) заявка Победителя с идентификационным номером «120263322» признана соответствующей требованиям извещения о проведении Конкурса и установлено следующее: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Идентификационный номер заявки, присвоенный оператором электронной площадки</w:t>
            </w:r>
          </w:p>
        </w:tc>
        <w:tc>
          <w:tcPr>
            <w:tcW w:type="dxa" w:w="2160"/>
          </w:tcPr>
          <w:p>
            <w:r>
              <w:t>Решение о признании второй части заявки соответствующей извещению об осуществлении закупки или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Обоснование решения об отклонении второй части заявки на участие в закупке</w:t>
            </w:r>
          </w:p>
        </w:tc>
        <w:tc>
          <w:tcPr>
            <w:tcW w:type="dxa" w:w="2160"/>
          </w:tcPr>
          <w:p>
            <w:r>
              <w:t>Итоговая оценка второй части заявки по критерию, установленному п. 4 ч. 1 ст. 32 Закона № 44-ФЗ</w:t>
            </w:r>
          </w:p>
        </w:tc>
      </w:tr>
      <w:tr>
        <w:tc>
          <w:tcPr>
            <w:tcW w:type="dxa" w:w="2160"/>
          </w:tcPr>
          <w:p>
            <w:r>
              <w:t>120263322</w:t>
            </w:r>
          </w:p>
        </w:tc>
        <w:tc>
          <w:tcPr>
            <w:tcW w:type="dxa" w:w="2160"/>
          </w:tcPr>
          <w:p>
            <w:r>
              <w:t>Соответствует требованиям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>
              <w:t>60,00</w:t>
            </w:r>
          </w:p>
        </w:tc>
      </w:tr>
    </w:tbl>
    <w:p>
      <w:r>
        <w:t>Согласно извещениям о проведении Конкурсов предметом закупок является поставка продуктов питания.</w:t>
      </w:r>
    </w:p>
    <w:p>
      <w:r>
        <w:t>Кроме этого, Заказчиком в извещениях о проведении Конкурсов для товара «Бананы» установлено преимущество в отношении товаров российского происхождения, выполняемых работ, оказываемых услуг российскими лицами.</w:t>
      </w:r>
    </w:p>
    <w:p>
      <w:r>
        <w:t>В требования к содержанию и составу заявки на участие в Конкурсе Заказчиком установлено в том числе следующее:</w:t>
      </w:r>
    </w:p>
    <w:p>
      <w:r>
        <w:t>«Информация и документы, предусмотренные нормативными правовыми актами, принятыми в соответствии с пунктом 2 части 2 статьи 14 Федерального закона от 05.04.2013 № 44-ФЗ Установлено</w:t>
      </w:r>
    </w:p>
    <w:p>
      <w:r>
        <w:t>«Преимущество в отношении товаров российского происхождения в соответствии с пп. ««в»« п. 1 ч. 2 ст. 14 Федерального закона от 05.04.2013 № 44-ФЗ</w:t>
      </w:r>
    </w:p>
    <w:p>
      <w:r>
        <w:t>В соответствии с п.3 Постановления Правительства РФ от 23.12.2024 № 1875 установлено, что подтверждением страны происхождения товара является:</w:t>
      </w:r>
    </w:p>
    <w:p>
      <w:r>
        <w:t>а) указание номеров реестровых записей из реестра промышленной продукции, произведенной на территории Российской Федерации (далее - реестр российской промышленной продукции), а также информации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Российской Федерации от 17 июля 2015 г. № 719 ««О подтверждении производства российской промышленной продукции»«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Российской Федерации от 17 июля 2015 г. № 719 ««О подтверждении производства российской промышленной продукции»« для целей осуществления закупок</w:t>
      </w:r>
    </w:p>
    <w:p>
      <w:r>
        <w:t>б) указание номеров реестровых записей из евразийского реестра промышленных товаров государств - членов Евразийского экономического союза, порядок формирования и ведения которого устанавливается правом Евразийского экономического союза (далее - евразийский реестр промышленных товаров), а также информации о совокупном количестве баллов за выполнение (освоение) на территории Евразийского экономического союза соответствующих операций (условий) (если в отношении такого товара правом Евразийского экономического союза за выполнение (освоение) на территории Евразийского экономического союза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Евразийского экономического союза.</w:t>
      </w:r>
    </w:p>
    <w:p>
      <w:r>
        <w:t>Указание в заявке на участие в закупке наименования страны происхождения товара, осуществляется в соответствии с подпунктом ««б»« пункта 2 части 1 статьи 43 указанного Федерального закона от 05.04.2013 № 44-ФЗ:</w:t>
      </w:r>
    </w:p>
    <w:p>
      <w:r>
        <w:t>для подтверждения происхождения товаров из Российской Федерации, не указанных в позициях 1 - 146 приложения № 1 к настоящему постановлению, позициях 1 - 433 приложения № 2 к настоящему постановлению;</w:t>
      </w:r>
    </w:p>
    <w:p>
      <w:r>
        <w:t>для подтверждения происхождения товара из иностранного государства, за исключением предусмотренных настоящим пунктом случаев, при которых предусмотрены иные информация и документы, подтверждающие происхождение товара из государств - членов Евразийского экономического союза».</w:t>
      </w:r>
    </w:p>
    <w:p>
      <w:r>
        <w:t>Заказчиком в извещениях о проведении Конкурсов установлены требования к характеристикам товара «Бананы», а также установлена соответствующая позиция КТРУ - 01.22.12.000-00000002.</w:t>
      </w:r>
    </w:p>
    <w:p>
      <w:r>
        <w:t>На заседании Комиссии установлено, что позицией КТРУ 01.22.12.000-00000002 предусмотрено соответствие ГОСТ Р 51603-2000.</w:t>
      </w:r>
    </w:p>
    <w:p>
      <w:r>
        <w:t>Вместе с тем, согласно области применения ГОСТ Р 51603-2000 распространяется на свежие бананы рода Musa, группы AAA (перечень основных помологических сортов - по Приложению В), импортируемые (далее - бананы), предназначенные после дозревания для реализации в свежем виде.</w:t>
      </w:r>
    </w:p>
    <w:p>
      <w:r>
        <w:t>Исходя из вышеизложенного следует, что промышленное выращивание бананов, соответствующих требованиям ГОСТ Р 51603-2000 и положениям технического задания на территории в Российской Федерации отсутствует, что свидетельствует о том, что предлагаемые Победителем бананы не соответствуют требованиям ГОСТ Р 51603-2000 и технического задания.</w:t>
      </w:r>
    </w:p>
    <w:p>
      <w:r>
        <w:t>Вместе с тем Комиссия Управления отмечает, что отсылка на положения государственного стандарта в составе описание закупаемого товара указывает на необходимость полного соответствия такого товара положениям ГОСТ, но не отдельных его характеристик.</w:t>
      </w:r>
    </w:p>
    <w:p>
      <w:r>
        <w:t>При этом, Заказчиком не представлено документальных доказательств того факта, что бананы могут производиться на территории Российской Федерации.</w:t>
      </w:r>
    </w:p>
    <w:p>
      <w:r>
        <w:t>Таким образом, бананы, выращенные на территории Российской Федерации, не могут соответствовать положениям ГОСТ Р 51603-2000 в полном объеме.</w:t>
      </w:r>
    </w:p>
    <w:p>
      <w:r>
        <w:t>Кроме этого, согласно письму Министерства сельского хозяйства Российской Федерации от 04.12.2025 № 19-Б-6181/or-5982, выращивание бананов ввиду природно-климатических условий на территории Российской Федерации в промышленных масштабах не осуществляется.</w:t>
      </w:r>
    </w:p>
    <w:p>
      <w:r>
        <w:t>Вместе с тем, на заседании Комиссии установлено, что в составе заявки Победителя для товара «Бананы» указано «Страна происхождения: Российская Федерация».</w:t>
      </w:r>
    </w:p>
    <w:p>
      <w:pPr>
        <w:pStyle w:val="Heading2"/>
      </w:pPr>
      <w:r>
        <w:t>мотивировочная часть</w:t>
      </w:r>
    </w:p>
    <w:p>
      <w:r>
        <w:t>Таким образом, изучив заявки участников закупки, а также документы и сведения, представленные на заседании Комиссии представителем Заказчика, Комиссия приходит к выводу, что Конкурсной комиссией при рассмотрении заявок участников закупки положения преимуществ в отношении товаров российского происхождения, применены неправомерно.</w:t>
      </w:r>
    </w:p>
    <w:p>
      <w:r>
        <w:t>Изучив заявку Победителя, а также документы и сведения, представленные на заседании Комиссии, Комиссия приходит к выводу, что заявка Победителя противоречит требованиям извещения о проведении Конкурса.</w:t>
      </w:r>
    </w:p>
    <w:p>
      <w:r>
        <w:t>На основании изложенного, Комиссия приходит к выводу, что действия Конкурсной комиссии в части признания заявки Победителя соответствующей требованиям извещения о проведении Конкурса противоречат положениям Закона о контрактной системе.</w:t>
      </w:r>
    </w:p>
    <w:p>
      <w:r>
        <w:t>Вместе с тем, представителем Заказчика на заседании Комиссии не представлено документов и сведений, однозначно свидетельствующих о правомерности действий Конкурсной комиссии.</w:t>
      </w:r>
    </w:p>
    <w:p>
      <w:r>
        <w:t>Следовательно, доводы жалоб Заявителя являются обоснованными.</w:t>
      </w:r>
    </w:p>
    <w:p>
      <w:r>
        <w:t>Комиссия приходит к выводу о нарушении Конкурсной комиссией пункта 1 части 11 статьи 48 Закона о контрактной системе, что содержит признаки состава административного правонарушения, предусмотренного частью 7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жалобы ООО «Инвест - Гарант» обоснованными.</w:t>
      </w:r>
    </w:p>
    <w:p>
      <w:r>
        <w:t>Признать в действиях Конкурсной комиссии нарушение пункта 1 части 11 статьи 48 Закона о контрактной системе.</w:t>
      </w:r>
    </w:p>
    <w:p>
      <w:r>
        <w:t>3. Заказчикам, Уполномоченному учреждению, Конкурсной комиссии, Оператору электронной площадки выдать обязательное для исполнения предписание об устранении допущенных нарушений Закона о контрактной системе.</w:t>
      </w:r>
    </w:p>
    <w:p>
      <w:r>
        <w:t>4. Материалы дел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по выявленным нарушениям Закона о контрактной системе передать в отдел административного производства Управления и соответствующему должностному лицу Управления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арбитражном суде в течение трех месяцев в установленном законом порядке.</w:t>
      </w:r>
    </w:p>
    <w:p>
      <w:r>
        <w:t>9</w:t>
      </w:r>
    </w:p>
    <w:p>
      <w:r>
        <w:t>10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Заказчики:</w:t>
      </w:r>
    </w:p>
    <w:p>
      <w:r>
        <w:t>По списку рассылки</w:t>
      </w:r>
    </w:p>
    <w:p>
      <w:r>
        <w:t>Уполномоченное учреждение:</w:t>
      </w:r>
    </w:p>
    <w:p>
      <w:r>
        <w:t>Муниципальное казенное учреждение «Управление централизации закупок»</w:t>
      </w:r>
    </w:p>
    <w:p>
      <w:r>
        <w:t>zakupki@admhimki.ru</w:t>
      </w:r>
    </w:p>
    <w:p>
      <w:r>
        <w:t>Оператор электронной площадки:</w:t>
      </w:r>
    </w:p>
    <w:p>
      <w:r>
        <w:t>ООО «РТС-тендер»</w:t>
      </w:r>
    </w:p>
    <w:p>
      <w:r>
        <w:t>ko@rts-tender.ru</w:t>
      </w:r>
    </w:p>
    <w:p>
      <w:r>
        <w:t>Заявитель:</w:t>
      </w:r>
    </w:p>
    <w:p>
      <w:r>
        <w:t>ООО «Инвест - Гарант» invest-10@mail.ru</w:t>
      </w:r>
    </w:p>
    <w:p>
      <w:r>
        <w:t>ПРЕДПИСАНИЕ</w:t>
      </w:r>
    </w:p>
    <w:p>
      <w:r>
        <w:t>по делам № 050/06/105-47614/2025, № 050/06/105-47613/2025,</w:t>
      </w:r>
    </w:p>
    <w:p>
      <w:r>
        <w:t>№ 050/06/105-47612/2025, № 050/06/105-47611/2025, № 050/06/105-47610/2025,</w:t>
      </w:r>
    </w:p>
    <w:p>
      <w:r>
        <w:t>№ 050/06/105-47609/2025, № 050/06/105-47608/2025, № 050/06/105-47607/2025,</w:t>
      </w:r>
    </w:p>
    <w:p>
      <w:r>
        <w:t>№ 050/06/105-47606/2025, № 050/06/105-47605/2025, № 050/06/105-47604/2025,</w:t>
      </w:r>
    </w:p>
    <w:p>
      <w:r>
        <w:t>№ 050/06/105-47603/2025, № 050/06/105-47602/2025, № 050/06/105-47601/2025,</w:t>
      </w:r>
    </w:p>
    <w:p>
      <w:r>
        <w:t>№ 050/06/105-47600/2025, № 050/06/105-47599/2025, № 050/06/105-47598/2025 об устранении нарушений законодательства Российской Федерации о контрактной системе в сфере закупок</w:t>
      </w:r>
    </w:p>
    <w:p>
      <w:r>
        <w:t>25.12.2025 г. Москва</w:t>
      </w:r>
    </w:p>
    <w:p>
      <w:r>
        <w:t>Комиссия Московского областного УФАС России в сфере закупок товаров, работ, услуг для обеспечения государственных и муниципальных нужд Управления Федеральной антимонопольной службы по Московской области (далее – Управление, Комиссия)</w:t>
      </w:r>
    </w:p>
    <w:p>
      <w:r>
        <w:t>на основании решений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050/06/105-47598/2025, принятых Комиссией по итогам рассмотрения жалобы ООО «Инвест - Гарант» (далее – Заявитель) на действия (бездействие) Заказчиков и Муниципального казенного учреждения «Управление централизации закупок» (далее – Уполномоченное учреждение) при определении поставщика (подрядчика, исполнителя) путем проведения ООО «РТС-тендер» (далее – Оператор электронной площадки) открытых конкурсов в электронной форме на поставки продуктов питания (извещения № 0848300044525000536, № 0848300044525000517, № 0848300044525000462, № 0848300044525000511, № 0848300044525000455, № 0848300044525000468, № 0848300044525000479, № 0848300044525000482, № 0848300044525000499, № 0848300044525000484, № 0848300044525000521, № 0848300044525000540, № 0848300044525000515, № 0848300044525000495, № 0848300044525000473, № 0848300044525000459, № 0848300044525000523 на официальном сайте Единой информационной системы в сфере закупок – www.zakupki.gov.ru (далее – Официальный сайт)) (далее – Конкурс) и в результате осуществления внеплановой проверки в части доводов жалобы Заявителя в соответствии с пунктом 2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 Комиссия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Заказчикам, Уполномоченному учреждению в срок 3 рабочих дня с момента получения настоящего Предписания (в том числе посредством электронной почты):</w:t>
      </w:r>
    </w:p>
    <w:p>
      <w:r>
        <w:t>отменить протоколы рассмотрения и оценки вторых частей заявок на участие в Конкурсе;</w:t>
      </w:r>
    </w:p>
    <w:p>
      <w:r>
        <w:t>отменить протоколы подведения итогов Конкурса, составленные в ходе проведения Конкурса;</w:t>
      </w:r>
    </w:p>
    <w:p>
      <w:r>
        <w:t>Конкурсной комиссии в срок 5 рабочих дня с момента получения настоящего Предписания:</w:t>
      </w:r>
    </w:p>
    <w:p>
      <w:r>
        <w:t>провести процедуру рассмотрения вторых частей заявок на участие в Конкурсе в соответствии с решением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в соответствии с требованиями Закона о контрактной системе;</w:t>
      </w:r>
    </w:p>
    <w:p>
      <w:r>
        <w:t>опубликовать надлежащим образом оформленные протоколы в соответствии с решением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 и в соответствии с требованиями Закона о контрактной системе.</w:t>
      </w:r>
    </w:p>
    <w:p>
      <w:r>
        <w:t>Заказчикам, Уполномоченному учреждению осуществить дальнейшее проведение Конкурса в соответствии с требованиями Закона о контрактной системе и с учетом решения от 25.12.2025 № 050/06/105-47614/2025, № 050/06/105-47613/2025, № 050/06/105-47612/2025, № 050/06/105-47611/2025, № 050/06/105-47610/2025, № 050/06/105-47609/2025, № 050/06/105-47608/2025, № 050/06/105-47607/2025, № 050/06/105-47606/2025, № 050/06/105-47605/2025, № 050/06/105-47604/2025, № 050/06/105-47603/2025, № 050/06/105-47602/2025, № 050/06/105-47601/2025, № 050/06/105-47600/2025, № 050/06/105-47599/2025, № 050/06/105-47598/2025.</w:t>
      </w:r>
    </w:p>
    <w:p>
      <w:r>
        <w:t>Оператору электронной площадки обеспечить возможность исполнения пунктов 1 – 3 настоящего предписания.</w:t>
      </w:r>
    </w:p>
    <w:p>
      <w:r>
        <w:t>Заказчикам, Уполномоченному учреждению в срок до 20.01.2026 представить в Управление подтверждение исполнения настоящего предписания в письменном виде, а также по электронной почте to50@fas.gov.ru.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статьи 19.5 Кодекса Российской Федерации об административных правонарушениях.</w:t>
      </w:r>
    </w:p>
    <w:p>
      <w:r>
        <w:t>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