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202500187298008481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0848300044525000499</w:t>
      </w:r>
    </w:p>
    <w:p>
      <w:r>
        <w:rPr>
          <w:b/>
        </w:rPr>
        <w:t xml:space="preserve">Уполномоченный орган: </w:t>
      </w:r>
      <w:r>
        <w:t>Заказчиков и Муниципального казенного учреждения «Управление централизации закупок»</w:t>
      </w:r>
    </w:p>
    <w:p>
      <w:r>
        <w:rPr>
          <w:b/>
        </w:rPr>
        <w:t xml:space="preserve">Заявитель: </w:t>
      </w:r>
      <w:r>
        <w:t>ООО «Инвест - гарант»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https://zakupki.gov.ru/epz/complaint/card/complaint-information.html?complaintNumber=202500187298008481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РЕШЕНИЕ</w:t>
      </w:r>
    </w:p>
    <w:p>
      <w:r>
        <w:t>по делам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о нарушении 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Конкурсы)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поступили жалобы Заявителя на действия Конкурсной комиссии при проведении Заказчиком, Уполномоченным учреждением, Оператором электронной площадки Конкурсов.</w:t>
      </w:r>
    </w:p>
    <w:p>
      <w:r>
        <w:t>По мнению Заявителя, его права и законные интересы нарушены действиями Конкурсной комиссии в части ненадлежащего рассмотрения заявок участников закупок.</w:t>
      </w:r>
    </w:p>
    <w:p>
      <w:r>
        <w:t>Согласно доводам жалоб Заявителя, Конкурсной комиссией при рассмотрении заявок на участие в закупке неправомерно применено преимущество, предусмотренное положениями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 1875).</w:t>
      </w:r>
    </w:p>
    <w:p>
      <w:r>
        <w:t>В соответствии с частью 11 статьи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>
      <w:r>
        <w:t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>
      <w:r>
        <w:t>2) заказчик формирует с использованием электронной площадки протокол рассмотрения и оценки вторых частей заявок на участие в закупке,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Законом о контрактной системе)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>
      <w:r>
        <w:t>4) 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>
      <w:r>
        <w:t>5) непредставления информации и документов, предусмотренных пунктом 5 части 1 статьи 43 Законом о контрактной системе, если такие документы предусмотрены нормативными правовыми актами, принятыми в соответствии с частью 3 статьи 14 Законом о контрактной системе (в случае установления в соответствии со статьей 14 Законом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Закона о контрактной системе;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N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</w:t>
      </w:r>
    </w:p>
    <w:p>
      <w:r>
        <w:t>В соответствии с Протоколом рассмотрения и оценки вторых частей заявок на участие в открытом конкурсе в электронной форме от 17.12.2025 №ПРОII1 (далее – Протокол) заявка Победителя с идентификационным номером «120263322» признана соответствующей требованиям извещения о проведении Конкурса и установлено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Идентификационный номер заявки, присвоенный оператором электронной площадки</w:t>
            </w:r>
          </w:p>
        </w:tc>
        <w:tc>
          <w:tcPr>
            <w:tcW w:type="dxa" w:w="2160"/>
          </w:tcPr>
          <w:p>
            <w:r>
              <w:t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Обоснование решения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Итоговая оценка второй части заявки по критерию, установленному п. 4 ч. 1 ст. 32 Закона № 44-ФЗ</w:t>
            </w:r>
          </w:p>
        </w:tc>
      </w:tr>
      <w:tr>
        <w:tc>
          <w:tcPr>
            <w:tcW w:type="dxa" w:w="2160"/>
          </w:tcPr>
          <w:p>
            <w:r>
              <w:t>120263322</w:t>
            </w:r>
          </w:p>
        </w:tc>
        <w:tc>
          <w:tcPr>
            <w:tcW w:type="dxa" w:w="2160"/>
          </w:tcPr>
          <w:p>
            <w:r>
              <w:t>Соответствует требованиям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60,00</w:t>
            </w:r>
          </w:p>
        </w:tc>
      </w:tr>
    </w:tbl>
    <w:p>
      <w:r>
        <w:t>Согласно извещениям о проведении Конкурсов предметом закупок является поставка продуктов питания.</w:t>
      </w:r>
    </w:p>
    <w:p>
      <w:r>
        <w:t>Кроме этого, Заказчиком в извещениях о проведении Конкурсов для товара «Бананы» установлено преимущество в отношении товаров российского происхождения, выполняемых работ, оказываемых услуг российскими лицами.</w:t>
      </w:r>
    </w:p>
    <w:p>
      <w:r>
        <w:t>В требования к содержанию и составу заявки на участие в Конкурсе Заказчиком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 пунктом 2 части 2 статьи 14 Федерального закона от 05.04.2013 № 44-ФЗ Установлено</w:t>
      </w:r>
    </w:p>
    <w:p>
      <w:r>
        <w:t>«Преимущество в отношении товаров российского происхождения в соответствии с пп. ««в»« п. 1 ч. 2 ст. 14 Федерального закона от 05.04.2013 № 44-ФЗ</w:t>
      </w:r>
    </w:p>
    <w:p>
      <w:r>
        <w:t>В соответствии с п.3 Постановления Правительства РФ от 23.12.2024 № 1875 установлено, что подтверждением страны происхождения товара является:</w:t>
      </w:r>
    </w:p>
    <w:p>
      <w:r>
        <w:t>а) указание номеров реестровых записей из реестра промышленной продукции, произведенной на территории Российской Федерации (далее - реестр российской промышленной продукции), а также информации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««О подтверждении производства российской промышленной продукции»«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««О подтверждении производства российской промышленной продукции»« для целей осуществления закупок</w:t>
      </w:r>
    </w:p>
    <w:p>
      <w:r>
        <w:t>б) указание номеров реестровых записей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а также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>
      <w:r>
        <w:t>Указание в заявке на участие в закупке наименования страны происхождения товара, осуществляется в соответствии с подпунктом ««б»« пункта 2 части 1 статьи 43 указанного Федерального закона от 05.04.2013 № 44-ФЗ: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союза».</w:t>
      </w:r>
    </w:p>
    <w:p>
      <w:r>
        <w:t>Заказчиком в извещениях о проведении Конкурсов установлены требования к характеристикам товара «Бананы», а также установлена соответствующая позиция КТРУ - 01.22.12.000-00000002.</w:t>
      </w:r>
    </w:p>
    <w:p>
      <w:r>
        <w:t>На заседании Комиссии установлено, что позицией КТРУ 01.22.12.000-00000002 предусмотрено соответствие ГОСТ Р 51603-2000.</w:t>
      </w:r>
    </w:p>
    <w:p>
      <w:r>
        <w:t>Вместе с тем, согласно области применения ГОСТ Р 51603-2000 распространяется на свежие бананы рода Musa, группы AAA (перечень основных помологических сортов - по Приложению В), импортируемые (далее - бананы), предназначенные после дозревания для реализации в свежем виде.</w:t>
      </w:r>
    </w:p>
    <w:p>
      <w:r>
        <w:t>Исходя из вышеизложенного следует, что промышленное выращивание бананов, соответствующих требованиям ГОСТ Р 51603-2000 и положениям технического задания на территории в Российской Федерации отсутствует, что свидетельствует о том, что предлагаемые Победителем бананы не соответствуют требованиям ГОСТ Р 51603-2000 и технического задания.</w:t>
      </w:r>
    </w:p>
    <w:p>
      <w:r>
        <w:t>Вместе с тем Комиссия Управления отмечает, что отсылка на положения государственного стандарта в составе описание закупаемого товара указывает на необходимость полного соответствия такого товара положениям ГОСТ, но не отдельных его характеристик.</w:t>
      </w:r>
    </w:p>
    <w:p>
      <w:r>
        <w:t>При этом, Заказчиком не представлено документальных доказательств того факта, что бананы могут производиться на территории Российской Федерации.</w:t>
      </w:r>
    </w:p>
    <w:p>
      <w:r>
        <w:t>Таким образом, бананы, выращенные на территории Российской Федерации, не могут соответствовать положениям ГОСТ Р 51603-2000 в полном объеме.</w:t>
      </w:r>
    </w:p>
    <w:p>
      <w:r>
        <w:t>Кроме этого, согласно письму Министерства сельского хозяйства Российской Федерации от 04.12.2025 № 19-Б-6181/or-5982, выращивание бананов ввиду природно-климатических условий на территории Российской Федерации в промышленных масштабах не осуществляется.</w:t>
      </w:r>
    </w:p>
    <w:p>
      <w:r>
        <w:t>Вместе с тем, на заседании Комиссии установлено, что в составе заявки Победителя для товара «Бананы» указано «Страна происхождения: Российская Федерация».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Конкурсной комиссией при рассмотрении заявок участников закупки положения преимуществ в отношении товаров российского происхождения, применены неправомерно.</w:t>
      </w:r>
    </w:p>
    <w:p>
      <w:r>
        <w:t>Изучив заявку Победителя, а также документы и сведения, представленные на заседании Комиссии, Комиссия приходит к выводу, что заявка Победителя противоречит требованиям извещения о проведении Конкурса.</w:t>
      </w:r>
    </w:p>
    <w:p>
      <w:r>
        <w:t>На основании изложенного, Комиссия приходит к выводу, что действия Конкурсной комиссии в части признания заявки Победителя соответствующей требованиям извещения о проведении Конкурса противоречат положениям Закона о контрактной системе.</w:t>
      </w:r>
    </w:p>
    <w:p>
      <w:r>
        <w:t>Вместе с тем, представителем Заказчика на заседании Комиссии не представлено документов и сведений, однозначно свидетельствующих о правомерности действий Конкурсной комиссии.</w:t>
      </w:r>
    </w:p>
    <w:p>
      <w:r>
        <w:t>Следовательно, доводы жалоб Заявителя являются обоснованными.</w:t>
      </w:r>
    </w:p>
    <w:p>
      <w:r>
        <w:t>Комиссия приходит к выводу о нарушении Конкурсной комиссией пункта 1 части 11 статьи 48 Закона о контрактной системе, что содержит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жалобы ООО «Инвест - Гарант» обоснованными.</w:t>
      </w:r>
    </w:p>
    <w:p>
      <w:r>
        <w:t>Признать в действиях Конкурсной комиссии нарушение пункта 1 части 11 статьи 48 Закона о контрактной системе.</w:t>
      </w:r>
    </w:p>
    <w:p>
      <w:r>
        <w:t>3. Заказчикам, Уполномоченному учреждению,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Материалы дел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9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ПРЕДПИСАНИЕ</w:t>
      </w:r>
    </w:p>
    <w:p>
      <w:r>
        <w:t>по делам № 050/06/105-47614/2025, № 050/06/105-47613/2025,</w:t>
      </w:r>
    </w:p>
    <w:p>
      <w:r>
        <w:t>№ 050/06/105-47612/2025, № 050/06/105-47611/2025, № 050/06/105-47610/2025,</w:t>
      </w:r>
    </w:p>
    <w:p>
      <w:r>
        <w:t>№ 050/06/105-47609/2025, № 050/06/105-47608/2025, № 050/06/105-47607/2025,</w:t>
      </w:r>
    </w:p>
    <w:p>
      <w:r>
        <w:t>№ 050/06/105-47606/2025, № 050/06/105-47605/2025, № 050/06/105-47604/2025,</w:t>
      </w:r>
    </w:p>
    <w:p>
      <w:r>
        <w:t>№ 050/06/105-47603/2025, № 050/06/105-47602/2025, № 050/06/105-47601/2025,</w:t>
      </w:r>
    </w:p>
    <w:p>
      <w:r>
        <w:t>№ 050/06/105-47600/2025, № 050/06/105-47599/2025, № 050/06/105-47598/2025 об устранении нарушений законодательства Российской Федерации о контрактной системе в сфере закупок</w:t>
      </w:r>
    </w:p>
    <w:p>
      <w:r>
        <w:t>25.12.2025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решений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050/06/105-47598/2025, принятых Комиссией по итогам рассмотрения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Заказчикам, Уполномоченному учреждению в срок 3 рабочих дня с момента получения настоящего Предписания (в том числе посредством электронной почты):</w:t>
      </w:r>
    </w:p>
    <w:p>
      <w:r>
        <w:t>отменить протоколы рассмотрения и оценки вторых частей заявок на участие в Конкурсе;</w:t>
      </w:r>
    </w:p>
    <w:p>
      <w:r>
        <w:t>отменить протоколы подведения итогов Конкурса, составленные в ходе проведения Конкурса;</w:t>
      </w:r>
    </w:p>
    <w:p>
      <w:r>
        <w:t>Конкурсной комиссии в срок 5 рабочих дня с момента получения настоящего Предписания:</w:t>
      </w:r>
    </w:p>
    <w:p>
      <w:r>
        <w:t>провести процедуру рассмотрения вторых частей заявок на участие в Конкурсе в соответствии с решением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в соответствии с требованиями Закона о контрактной системе;</w:t>
      </w:r>
    </w:p>
    <w:p>
      <w:r>
        <w:t>опубликовать надлежащим образом оформленные протоколы в соответствии с решением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и в соответствии с требованиями Закона о контрактной системе.</w:t>
      </w:r>
    </w:p>
    <w:p>
      <w:r>
        <w:t>Заказчикам,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050/06/105-47598/2025.</w:t>
      </w:r>
    </w:p>
    <w:p>
      <w:r>
        <w:t>Оператору электронной площадки обеспечить возможность исполнения пунктов 1 – 3 настоящего предписания.</w:t>
      </w:r>
    </w:p>
    <w:p>
      <w:r>
        <w:t>Заказчикам, Уполномоченному учреждению в срок до 20.01.2026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