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202600100161008374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Опубликовано в ЕИС 18.06.2026 · в тексте решения — 22.06.2026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0133200001726001307</w:t>
      </w:r>
    </w:p>
    <w:p>
      <w:r>
        <w:rPr>
          <w:b/>
        </w:rPr>
        <w:t xml:space="preserve">Банк: </w:t>
      </w:r>
      <w:r>
        <w:t>ПАО «Транскапиталбанк»</w:t>
      </w:r>
    </w:p>
    <w:p>
      <w:r>
        <w:rPr>
          <w:b/>
        </w:rPr>
        <w:t xml:space="preserve">Заявитель: </w:t>
      </w:r>
      <w:r>
        <w:t>ООО «КСБ-юг»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https://zakupki.gov.ru/epz/complaint/card/complaint-information.html?complaintNumber=202600100161008374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28/06/105-2332/2026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22.06.2026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«КСБ-ЮГ» (далее – Заявитель) на действия ПАО «ТРАНСКАПИТАЛБАНК» (далее – Банк) при проведении ГБУИО «ИОХМ», (далее – Заказчик), Департаментом конкурсов и аукционов Ивановской области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разработке проектной документации по сохранению объекта культурного наследия регионального значения «Дом, в котором с 1911 по 1928 год проживал народный художник СССР, лауреат Ленинской и Государственной премии СССР, член-корреспондент Академии художеств СССР Пророков Борис Иванович», 1911-1928 гг., расположенного по адресу: г. Иваново, ул. Пророкова, д. 15 (в рамках капитального ремонта). (номер извещения в единой информационной системе в сфере закупок www.zakupki.gov.ru (далее – ЕИС) – 0133200001726001307) (далее – Конкурс, Извещение), 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исполнения контракта от 05.06.2026 № 2702887 (далее – Независимая гарантия), не соответствующую требованиям, предусмотренным частью 8.2 статьи 45 Закона о контрактной системе, 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письменных возражений не представил, явку представителей на заседание Комиссии не обеспечил.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29.04.2026;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–2 800 000 руб.;</w:t>
      </w:r>
    </w:p>
    <w:p>
      <w:r>
        <w:t>дата окончания срока подачи заявок на участие в Конкурсе – 25.05.2026;</w:t>
      </w:r>
    </w:p>
    <w:p>
      <w:r>
        <w:t>на участие в Конкурсе подано 2 заявки от участников Конкурса;</w:t>
      </w:r>
    </w:p>
    <w:p>
      <w:r>
        <w:t>дата подведения итогов определения поставщика (подрядчика, исполнителя) – 28.05.2026;</w:t>
      </w:r>
    </w:p>
    <w:p>
      <w:r>
        <w:t>по результатам рассмотрения заявок принято решении о признании 2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Заявитель с предложением о цене контракта в размере 2 790 000 руб.</w:t>
      </w:r>
    </w:p>
    <w:p>
      <w:r>
        <w:t>1. Согласно доводу жалобы Заявителя его права и законные интересы нарушены действиями Банка, выдавшего Независимую гарантию не соответствующую требованиям Закона о контрактной системе и Постановления № 1005.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Согласно части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 (далее – Типовая форма), на условиях, определенных гражданским законодательством и статьей 45 Закона о контрактной системе.</w:t>
      </w:r>
    </w:p>
    <w:p>
      <w:r>
        <w:t>В соответствии с Типовой формой независимая гарантия в разделе «Условия независимой гарантии» должна содержать в том числе сведения о сроке вступления в силу.</w:t>
      </w:r>
    </w:p>
    <w:p>
      <w:r>
        <w:t>Согласно протоколу признания участника уклонившимся от заключения контракта от 09.06.2026 № ППУ20_1 Заявитель признан уклонившимся от заключения контракта, поскольку Независимая гарантия не соответствует требованиям Закона о контрактной системе и Постановления № 1005.</w:t>
      </w:r>
    </w:p>
    <w:p>
      <w:r>
        <w:t>В соответствии с разделом «Условия независимой гарантии» Независимая гарантия вступает в силу с даты ее выдачи, при этом пунктом 16 раздела «Условия независимой гарантии» предусмотрено, что независимая гарантия вступает в силу, обязанности по договору предоставления Независимой гарантии подлежат исполнению со дня заключения контракта, для обеспечения исполнения которого выдана настоящая Независимая гарантия.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срок вступления Независимой гарантии в силу, указанный в разделе «Условия независимой гарантии» не соответствует Типовой форме и имеет разночтение с пунктом 16 Независимой гарантии.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поскольку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2. В соответствии с частью 26 статьи 99 Закона о контрактной системе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>
      <w:r>
        <w:t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форме.</w:t>
      </w:r>
    </w:p>
    <w:p>
      <w:r>
        <w:t>Должностным лицом ФАС России в соответствии с частью 26 статьи 99 Закона о контрактной системе посредством ЕИС в адрес Банка направлено уведомление о предоставлении информации и документов по доводам жалобы Заявителя (далее — Уведомление ФАС России) на электронную почту, указанную в Уведомлении ФАС России.</w:t>
      </w:r>
    </w:p>
    <w:p>
      <w:r>
        <w:t>При этом Комиссией установлено, что ответ от Банка на Уведомление в ФАС России не поступил.</w:t>
      </w:r>
    </w:p>
    <w:p>
      <w:r>
        <w:t>Учитывая изложенное, Комиссия приходит к выводу, что действия Банка, не предоставившего информацию и документы по Уведомлению ФАС России, нарушают часть 28 статьи 99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3. Решением комиссии Ивановского УФАС России от 16.06.2026 по делу № 37 – 075 по делу № 037/10/104-350/2026 (07-02/2026-075) в действиях Банка выявлено нарушение части 8.2 статьи 45 Закона о контрактной системе, в связи с чем выдано предписание об отмене Протокола и повторном направлении проекта контракта Заявителю на подпись, а так же осуществления действий в соответствии с Законом о контрактной системе, со сроком исполнения – 17.07.2026.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«КСБ-ЮГ» обоснованной.</w:t>
      </w:r>
    </w:p>
    <w:p>
      <w:r>
        <w:t>Признать в действиях Банка нарушения части 8.2 статьи 45, части 28 статьи 99 Закона о контрактной системе.</w:t>
      </w:r>
    </w:p>
    <w:p>
      <w:r>
        <w:t>В связи с тем, что по выявленному нарушению Ивановским УФАС России выдано предписание об устранении нарушения законодательства Российской Федерации о контрактной системе в сфере закупок от 16.06.2026 № 37 – 075 по делу № 037/10/104-350/2026 (07-02/2026-075), по данному решению предписание не выдавать.</w:t>
      </w:r>
    </w:p>
    <w:p>
      <w:r>
        <w:t>Передать материалы от 22.06.2026 по делу № 28/06/105-2332/2026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