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202600100161012783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18.08.2026 · в тексте решения — 19.08.2026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—</w:t>
      </w:r>
    </w:p>
    <w:p>
      <w:r>
        <w:rPr>
          <w:b/>
        </w:rPr>
        <w:t xml:space="preserve">Площадка: </w:t>
      </w:r>
      <w:r>
        <w:t>АО «ЭТС»</w:t>
      </w:r>
    </w:p>
    <w:p>
      <w:r>
        <w:rPr>
          <w:b/>
        </w:rPr>
        <w:t xml:space="preserve">Заявитель: </w:t>
      </w:r>
      <w:r>
        <w:t>ООО «Вектор»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https://zakupki.gov.ru/epz/complaint/card/complaint-information.html?complaintNumber=202600100161012783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28/06/105-3165/2026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19.08.2026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рассмотрев посредством системы видео-конференц-связи жалобу ООО «Вектор» (далее – Заявитель) на действия АО «ЭТС» (далее – Оператор электронной площадки) при размещении информации и документов в реестре участников закупок, аккредитованных на сайте Оператора электронной площадки (далее – Реестр),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Оператора электронной площадки при размещении информации и документов в реестре участников закупок, аккредитованных на сайте Оператора электронной площадки.</w:t>
      </w:r>
    </w:p>
    <w:p>
      <w:r>
        <w:t>Согласно доводу жалобы Заявителя его права и законные интересы нарушены действиями Оператора электронной площадки, неправомерно разместившего в Реестре документы и сведения, подтверждающие соответствия ООО «ГСК «Норстрой» (далее – Организация) дополнительным требованиям предусмотренным позицией 9 приложения к постановлению Правительства Российской Федерации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(далее – Постановление № 2571).</w:t>
      </w:r>
    </w:p>
    <w:p>
      <w:r>
        <w:t>Представитель Оператора электронной площадки в письменных пояснениях не согласился с доводом жалобы Заявителя и сообщил, что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>
      <w:r>
        <w:t>Согласно части 12 статьи 24.2 Закона о контрактной системе 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закупки, аккредитованный на электронной площадке, направляет оператору этой электронной площадки в отношении каждого такого вида информацию и документы, предусмотренные перечнем, установленным Правительством Российской Федерации в соответствии с частью 3 статьи 31 Закона о контрактной системе.</w:t>
      </w:r>
    </w:p>
    <w:p>
      <w:r>
        <w:t>В соответствии с частью 2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дополнительные требования, в том числе к наличию опыта работы, связанного с предметом контракта, и деловой репутации.</w:t>
      </w:r>
    </w:p>
    <w:p>
      <w:r>
        <w:t>Согласно части 3 статьи 31 Закона о контрактной системе перечень документов, которые подтверждают соответствие участников закупок дополнительным требованиям, указанным в частях 2 и 2.1 статьи 31 Закона о контрактной системе, устанавливается Правительством Российской Федерации.</w:t>
      </w:r>
    </w:p>
    <w:p>
      <w:r>
        <w:t>Пунктом 2 Правил взаимодействия участника закупки и оператора электронной площадки, оператора специализированной электронной площадки, утвержденных постановлением Правительства Российской Федерации от 14.09.2019 № 1202 (далее – Правила взаимодействия), установлено, что в целях обеспечения доступа к участию в проводимых на электронной площадке, специализированной электронной площадке закупках,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 после идентификации и аутентификации на электронной площадке, специализированной электронной площадке направляет оператору соответствующей площадки информацию и документы, предусмотренные перечнем, установленным в соответствии с частью 3 статьи 31 Закона о контрактной системе, путем формирования и подписания электронной подписью, вид которой предусмотрен Законом о контрактной системе, информации и документов, предусмотренных пунктом 4 Постановления № 2571, а также указанных в разделе «Информация и документы, подтверждающие соответствие участников закупки дополнительным требованиям» приложения к Постановлению № 2571.</w:t>
      </w:r>
    </w:p>
    <w:p>
      <w:r>
        <w:t>Подпунктом «б» пункта 4 Правил взаимодействий установлено, что оператор электронной площадки, оператор специализированной электронной площадки рассматривают информацию и документы, предусмотренные пунктами 2 и 3 Правилами взаимодействия, на наличие информации об участнике закупки (с учетом информации и документов, предусмотренных подпунктом «в» пункта 2 Правил взаимодействия) в таких информации и документах, за исключением случаев, если в соответствии с законодательством Российской Федерации указание такой информации не предусмотрено.</w:t>
      </w:r>
    </w:p>
    <w:p>
      <w:r>
        <w:t>В соответствии с частью 13 статьи 24.2 Закона о контрактной системе в течение пяти рабочих дней со дня, следующего за днем получения в соответствии с частями 12 и 12.1 статьи 24.2 Закона о контрактной системе информации и документов, оператор электронной площадки, оператор специализированной электронной площадки по каждому виду товаров, работ, услуг, в отношении которых участником закупки предоставлены такие информация и документы, принимает решение:</w:t>
      </w:r>
    </w:p>
    <w:p>
      <w:r>
        <w:t>1) о размещении таких информации и документов в Реестре;</w:t>
      </w:r>
    </w:p>
    <w:p>
      <w:r>
        <w:t>2) об отказе в размещении таких информации и документов в Реестре:</w:t>
      </w:r>
    </w:p>
    <w:p>
      <w:r>
        <w:t>а) несоответствия перечня, представленных информации и документов перечню, который установлен Правительством Российской Федерации в соответствии с частью 3 статьи 31 Закона о контрактной системе;</w:t>
      </w:r>
    </w:p>
    <w:p>
      <w:r>
        <w:t>б) нарушения порядка, установленного Правительством Российской Федерации в соответствии с частью 15 статьи 24.2 Закона о контрактной системе, при направлении таких информации и документов.</w:t>
      </w:r>
    </w:p>
    <w:p>
      <w:r>
        <w:t>Постановлением № 2571 установлены дополнительные требования к участникам закупок, в том числе к наличию опыта выполненных работ участниками закупки.</w:t>
      </w:r>
    </w:p>
    <w:p>
      <w:r>
        <w:t>Согласно позиции 9 приложения к Постановлению № 2571 при осуществлении закупок на выполнение работ по строительству некапитального строения, сооружения (строений, сооружений), благоустройству территории к участникам закупки предъявляются дополнительные требования о наличии у участника закупки одного из следующих видов опыта выполнения работ:</w:t>
      </w:r>
    </w:p>
    <w:p>
      <w:r>
        <w:t>1) опыт исполнения договора, предусматривающего выполнение работ по строительству некапитального строения, сооружения (строений, сооружений), благоустройству территории;</w:t>
      </w:r>
    </w:p>
    <w:p>
      <w:r>
        <w:t>2) опыт исполнения договора строительного подряда, предусматривающего выполнение работ по строительству, реконструкции объекта капитального строительства (в том числе линейного объекта);</w:t>
      </w:r>
    </w:p>
    <w:p>
      <w:r>
        <w:t>3) опыт выполнения участником закупки, являющимся застройщиком, работ по строительству, реконструкции объекта капитального строительства (в том числе линейного объекта).</w:t>
      </w:r>
    </w:p>
    <w:p>
      <w:r>
        <w:t>Цена выполненных работ по договорам, предусмотренных пунктами 1 или 2 графы «Информация и документы, подтверждающие соответствие участников закупки дополнительным требованиям» позиции 9 приложения к Постановлению № 2571, цена выполненных работ, предусмотренных пунктом 3 «Информация и документы, подтверждающие соответствие участников закупки дополнительным требованиям» графы позиции 9 приложения к Постановлению № 2571, должна составлять не менее 20 процентов начальной (максимальной) цены контракта, заключаемого по результатам определения поставщика (подрядчика, исполнителя) о наличии у участника закупки опыта исполнения договора, предусматривающего выполнение работ по подготовке проектной документации и (или) выполнению инженерных изысканий в соответствии с законодательством о градостроительной деятельности.</w:t>
      </w:r>
    </w:p>
    <w:p>
      <w:r>
        <w:t>При этом документами, подтверждающими соответствие участника закупки дополнительным требованиям в случае наличия опыта, предусмотренного пунктом 1 графы «Информация и документы, подтверждающие соответствие участников закупки дополнительным требованиям» позиции 9 приложения к Постановлению № 2571:</w:t>
      </w:r>
    </w:p>
    <w:p>
      <w:r>
        <w:t>в случае наличия опыта, предусмотренного пунктом 1 графы «Дополнительные требования к участникам закупки» настоящей позиции 9 приложения к Постановлению № 2571: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работ.</w:t>
      </w:r>
    </w:p>
    <w:p>
      <w:r>
        <w:t>В случае наличия опыта, предусмотренного пунктом 2 графы «Дополнительные требования к участникам закупки» позиции 9 приложения к Постановлению № 2571:</w:t>
      </w:r>
    </w:p>
    <w:p>
      <w:r>
        <w:t>1) исполненный договор;</w:t>
      </w:r>
    </w:p>
    <w:p>
      <w:r>
        <w:t>2) акт приемки объекта капитального строительства, а также акт выполненных работ, подтверждающий цену выполненных работ, если акт приемки объекта капитального строительства не содержит цену выполненных работ;</w:t>
      </w:r>
    </w:p>
    <w:p>
      <w:r>
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пятым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В случае наличия опыта, предусмотренного пунктом 3 графы «Дополнительные требования к участникам закупки» позиции 9 приложения к Постановлению № 2571:</w:t>
      </w:r>
    </w:p>
    <w:p>
      <w:r>
        <w:t>1) раздел «Смета на строительство, реконструкцию, капитальный ремонт, снос объекта капитального строительства» проектной документации;</w:t>
      </w:r>
    </w:p>
    <w:p>
      <w:r>
        <w:t>2)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эксплуатации.</w:t>
      </w:r>
    </w:p>
    <w:p>
      <w:r>
        <w:t>Согласно абзацу 8 подпункта «б» пункта 3 Постановления № 2571 предусмотренные приложением в графе «Информация и документы, подтверждающие соответствие участников закупки дополнительным требованиям» информация и документы направляются участниками закупки в соответствии с требованиями Закона о контрактной системе в полном объеме и со всеми приложениями, за исключением случаев, предусмотренных абзацами шестым и седьмым подпункта «г» пункта 3 Постановления № 2571.</w:t>
      </w:r>
    </w:p>
    <w:p>
      <w:r>
        <w:t>На заседании Комиссии установлено, что Организацией 29.07.2026 в адрес Оператора электронной площадки в целях подтверждения соответствия дополнительным требованиям, предусмотренным позицией 9 приложения к Постановлению № 2571, направлены следующие документы и сведения:</w:t>
      </w:r>
    </w:p>
    <w:p>
      <w:r>
        <w:t>- муниципальный контракт от 30.05.2022 № 7/08 на выполнение капитального ремонта парка культуры и отдыха «Балатово» на сумму 427 535 000 руб. (далее – Контракт);</w:t>
      </w:r>
    </w:p>
    <w:p>
      <w:r>
        <w:t>- акты приемки-передачи выполненных работ от 30.05.2022;</w:t>
      </w:r>
    </w:p>
    <w:p>
      <w:r>
        <w:t>- дополнительные соглашения к Контракту.</w:t>
      </w:r>
    </w:p>
    <w:p>
      <w:r>
        <w:t>Комиссией установлено, что в пункте 13.7.1. Контракта содержатся сведения о наличии, приложения № 4 к Контракту – Приказ о назначении ответственного лица подрядчика (далее – Приказ).</w:t>
      </w:r>
    </w:p>
    <w:p>
      <w:r>
        <w:t>Представитель Оператора электронной площадки на заседании Комиссии сообщил, что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>
      <w:r>
        <w:t>Комиссия, изучив представленные информацию и документы, направленные Организацией Оператору электронной площадки для размещения в Реестре, установила, что в составе вышеуказанных документов отсутствует Приказ, что противоречит требованиям абзаца 8 подпункта «б» пункта 3 Постановления № 2571.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Оператора электронной площадки, разместившего информацию и документы Организации в Реестре, нарушают часть 13 статьи 24.2 Закона о контрактной системе и содержат признаки состава административного правонарушения, предусмотренного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«Вектор» обоснованной.</w:t>
      </w:r>
    </w:p>
    <w:p>
      <w:r>
        <w:t>2. Признать в действиях Оператора электронной площадки нарушение части 13 статьи 24.2 Закона о контрактной системе.</w:t>
      </w:r>
    </w:p>
    <w:p>
      <w:r>
        <w:t>3. Выдать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материалы от 19.08.2026 по делу № 28/06/105-3165/2026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28/06/105-3165/2026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19.08.2026 Москва</w:t>
      </w:r>
    </w:p>
    <w:p>
      <w:r>
        <w:t>на основании решения от 19.08.2026 по делу № 28/06/105-3165/2026, принятого Комиссией по итогам рассмотрения посредством системы видео-конференц-связи жалобы ООО «Вектор» (далее – Заявитель) на действия АО «ЭТС» (далее – Оператор электронной площадки) при размещении информации и документов, включаемых в единый реестр участников закупки, аккредитованных на электронной площадке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отменить размещение информации и документов ООО «ГСК «Норстрой» (ИНН: 5902057445) в реестре участников закупок, аккредитованных на электронной площадке, в соответствии с требованиями законодательства Российской Федерации о контрактной системе в сфере закупок и с учетом решения от 19.08.2026 по делу № 28/06/105-3165/2026.</w:t>
      </w:r>
    </w:p>
    <w:p>
      <w:r>
        <w:t>2. Оператору электронной площадки в срок до 14.09.2026 исполнить настоящее предписание и представить в ФАС России подтверждение исполнения настоящего предписания по электронной почте smisabekov@fas.gov.ru.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