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202600114959000676</w:t>
      </w:r>
    </w:p>
    <w:p>
      <w:r>
        <w:rPr>
          <w:b/>
        </w:rPr>
        <w:t xml:space="preserve">УФАС: </w:t>
      </w:r>
      <w:r>
        <w:t>УФАС по Санкт-Петербургу</w:t>
      </w:r>
    </w:p>
    <w:p>
      <w:r>
        <w:rPr>
          <w:b/>
        </w:rPr>
        <w:t xml:space="preserve">Дата решения: </w:t>
      </w:r>
      <w:r>
        <w:t>28.01.2026</w:t>
      </w:r>
    </w:p>
    <w:p>
      <w:r>
        <w:rPr>
          <w:b/>
        </w:rPr>
        <w:t xml:space="preserve">Исход: </w:t>
      </w:r>
      <w:r>
        <w:t>обоснована</w:t>
      </w:r>
    </w:p>
    <w:p>
      <w:r>
        <w:rPr>
          <w:b/>
        </w:rPr>
        <w:t xml:space="preserve">Закупка №: </w:t>
      </w:r>
      <w:r>
        <w:t>0372200142126000001</w:t>
      </w:r>
    </w:p>
    <w:p>
      <w:r>
        <w:rPr>
          <w:b/>
        </w:rPr>
        <w:t xml:space="preserve">Заказчик: </w:t>
      </w:r>
      <w:r>
        <w:t>Санкт-Петербургское государственное бюджетное учреждение «Центр социальной реабилитации инвалидов и детей-инвалидов Выборгского района»</w:t>
      </w:r>
    </w:p>
    <w:p>
      <w:r>
        <w:rPr>
          <w:b/>
        </w:rPr>
        <w:t xml:space="preserve">Заявитель: </w:t>
      </w:r>
      <w:r>
        <w:t>ООО частная охранная организация «РУСИЧ»</w:t>
      </w:r>
    </w:p>
    <w:p>
      <w:r>
        <w:rPr>
          <w:b/>
        </w:rPr>
        <w:t xml:space="preserve">Первоисточник в ЕИС: </w:t>
      </w:r>
      <w:r>
        <w:t>https://zakupki.gov.ru/epz/complaint/card/complaint-information.html?complaintNumber=202600114959000676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"ЦЕНТР СОЦИАЛЬНОЙ РЕАБИЛИТАЦИИ ИНВАЛИДОВ И ДЕТЕЙ-ИНВАЛИДОВ ВЫБОРГСКОГО РАЙОНА"</w:t>
              <w:br/>
              <w:t>194156, Г.САНКТ-ПЕТЕРБУРГ, вн.тер.г. МУНИЦИПАЛЬНЫЙ ОКРУГ САМПСОНИЕВСКОЕ, ПР-КТ БОЛЬШОЙ САМПСОНИЕВСКИЙ, Д. 98, ЛИТЕРА А</w:t>
            </w:r>
          </w:p>
        </w:tc>
      </w:tr>
    </w:tbl>
    <w:p>
      <w:r>
        <w:t>ООО ЧОО "РУСИЧ"</w:t>
      </w:r>
    </w:p>
    <w:p>
      <w:r>
        <w:t>180016, ПСКОВСКАЯ ОБЛАСТЬ,</w:t>
      </w:r>
    </w:p>
    <w:p>
      <w:r>
        <w:t>Г. ПСКОВ, УЛ. МАЙОРА ДОСТАВАЛОВА, Д.7, ПОМ 1001</w:t>
      </w:r>
    </w:p>
    <w:p>
      <w:r>
        <w:t>РЕШЕНИЕ</w:t>
      </w:r>
    </w:p>
    <w:p>
      <w:r>
        <w:t>по делу № 078/06/105-155/2026</w:t>
      </w:r>
    </w:p>
    <w:p>
      <w:r>
        <w:t>о нарушении законодательства о контрактной системе</w:t>
      </w:r>
    </w:p>
    <w:p>
      <w:r>
        <w:t>29.01.2026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"ЦЕНТР СОЦИАЛЬНОЙ РЕАБИЛИТАЦИИ ИНВАЛИДОВ И ДЕТЕЙ-ИНВАЛИДОВ ВЫБОРГСКОГО РАЙОНА" (далее – Заказчик):</w:t>
      </w:r>
    </w:p>
    <w:p>
      <w:r>
        <w:t>ООО ЧОО "РУСИЧ" (далее – Заявитель):</w:t>
      </w:r>
    </w:p>
    <w:p>
      <w:pPr>
        <w:pStyle w:val="Heading2"/>
      </w:pPr>
      <w:r>
        <w:t>описательная часть</w:t>
      </w:r>
    </w:p>
    <w:p>
      <w:r>
        <w:t>рассмотрев посредством системы видеоконференцсвязи жалобу Заявителя (вх. № 1269/26 от 23.01.2026) на действия СПБ ГБУ ЦСРИ ВЫБОРГСКОГО РАЙОНА, (далее – Заказчик), при определении (подрядчика, исполнителя) путем проведения открытого конкурса в электронной форме на оказание услуг по обеспечению охраны объекта и имущества, а также обеспечению внутриобъектового и пропускного режимов в помещениях СПб ГБУ ЦСРИ Выборгского района, расположенных по адресу: г. Санкт-Петербург, пр. Светлановский, д.35, лит. А, пом. 7-Н, 8-Н, в 2026 году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19.01.2026 в единой информационной системе, номер извещения 0372200142126000001. Начальная (максимальная) цена контракта – 2643840,00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обжалует положения извещения о проведении открытого конкурса в электронной форме на оказание услуг по обеспечению охраны объекта и имущества, а также обеспечению внутриобъектового и пропускного режимов в помещениях СПб ГБУ ЦСРИ Выборгского района, расположенных по адресу: г. Санкт-Петербург, пр. Светлановский, д.35, лит. А, пом. 7-Н, 8-Н, в 2026 году (реестровый номер закупки 0372200142126000001), полагая, что Заказчиком сформирован порядок рассмотрения и оценки заявок с отступлением от требований Положения, утвержденного постановлением Правительства Российской Федерации от 31.12.2021 № 2604, а также установлены требования по показателю «Качественные характеристики объекта закупки», которые не направлены на выявление лучшего предложения, предусматривают представление избыточной и не относящейся к объекту закупки информации и фактически затрагивают сведения об участнике, которые, по мнению Заявителя, не могут быть истребованы в составе первой части заявки.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28.01.2026 в целях полного и всестороннего рассмотрения жалобы объявлен перерыв, заседание продолжилось 29.01.2026.</w:t>
      </w:r>
    </w:p>
    <w:p>
      <w:r>
        <w:t>Информация, изложенная в жалобе, пояснения представителей сторон, представленные документы подтверждают следующие обстоятельства:</w:t>
      </w:r>
    </w:p>
    <w:p>
      <w:r>
        <w:t>В силу пункта 4 части 2 статьи 42 Закона о контрактной системе извещение о проведении конкурса должно содержать электронный документ «порядок рассмотрения и оценки заявок на участие в конкурсе», который формируется и применяется с учетом обязательных требований Положения, утвержденного постановлением Правительства Российской Федерации от 31.12.2021 № 2604.</w:t>
      </w:r>
    </w:p>
    <w:p>
      <w:r>
        <w:t>Само Положение, утвержденное указанным постановлением, устанавливает порядок оценки заявок, предельные величины значимости критериев, а также требования к форме и содержанию документа, предусмотренного пунктом 4 части 2 статьи 42 Закона о контрактной системе, согласно приложению № 1 к Положению.</w:t>
      </w:r>
    </w:p>
    <w:p>
      <w:r>
        <w:t>В рассматриваемом случае Заказчиком в составе извещения размещен документ «Порядок рассмотрения и оценки заявок на участие в открытом конкурсе в электронной форме» (Приложение № 5 к извещению).</w:t>
      </w:r>
    </w:p>
    <w:p>
      <w:r>
        <w:t>В указанном порядке Заказчиком установлен критерий «Квалификация участников закупки» с показателем «Наличие у участников закупки опыта работы, связанного с предметом контракта», детализированный по признакам «общая цена исполненных участником закупки договоров» и «общее количество исполненных участником закупки договоров», а также предусмотрено представление для подтверждения опыта исполненных договоров и актов приемки оказанных услуг, при этом последний акт должен быть подписан не ранее чем за 5 лет до даты окончания срока подачи заявок.</w:t>
      </w:r>
    </w:p>
    <w:p>
      <w:r>
        <w:t>Вместе с тем, Положение, утвержденное постановлением № 2604, прямо предусматривает, что если документы, подтверждающие опыт, и информация о таких документах содержатся в открытых и общедоступных государственных реестрах, размещенных в сети «Интернет», в том числе ведение которых осуществляется в ЕИС, участник закупки вправе вместо направления таких документов направить номер реестровой записи из соответствующего реестра (подпункт «ж» пункта 28 Положения). При этом из содержания порядка оценки, размещенного Заказчиком, не усматривается закрепление указанного обязательного условия в части возможности подтверждения опыта путем указания номера реестровой записи вместо представления договоров и актов, что и составляет предмет довода заявителя о несоответствии порядка оценки требованиям Положения.</w:t>
      </w:r>
    </w:p>
    <w:p>
      <w:r>
        <w:t>Таким образом, порядок рассмотрения и оценки заявок, включенный Заказчиком в извещение, сформирован с отступлением от требований Положения, утвержденного постановлением Правительства Российской Федерации № 2604, что свидетельствует о нарушении пункта 4 части 2 статьи 42 Закона о контрактной системе.</w:t>
      </w:r>
    </w:p>
    <w:p>
      <w:r>
        <w:t>Оценивая доводы Заявителя в части критерия «Качественные, функциональные и экологические характеристики объекта закупки» (показатель «Качественные характеристики объекта закупки»), Комиссия УФАС учитывает следующее.</w:t>
      </w:r>
    </w:p>
    <w:p>
      <w:r>
        <w:t>Из жалобы следует, что Заявитель указывает на неправомерность установления в рамках показателя «Качественные характеристики объекта закупки» требований, которые, по мнению Заявителя, не выявляют лучшее предложение среди участников и предполагают представление избыточной информации, не относящейся к объекту закупки, а именно: сведений об оборудовании и специальных средствах с детальным перечислением по каждому предмету (наименование, количество, форма права пользования, марка, минимальные характеристики, пояснения сферы применения), сведений о персонале с указанием должностей, профессиональных задач, обязанностей, опыта работы, квалификации, должностных инструкций, вида трудоустройства, инструкции по взаимодействию с другими сотрудниками (с приложением образца), а также методов внутреннего контроля качества и образцов документов по результатам контрольных мероприятий.</w:t>
      </w:r>
    </w:p>
    <w:p>
      <w:r>
        <w:t>Аналогичные требования действительно закреплены Заказчиком в порядке рассмотрения и оценки заявок в описании свойств объекта закупки, подлежащих представлению участником.</w:t>
      </w:r>
    </w:p>
    <w:p>
      <w:pPr>
        <w:pStyle w:val="Heading2"/>
      </w:pPr>
      <w:r>
        <w:t>резолютивная часть</w:t>
      </w:r>
    </w:p>
    <w:p>
      <w:r>
        <w:t>Комиссия УФАС отмечает, что Положение, утвержденное постановлением № 2604, разграничивает оценку по критериям «характеристики объекта закупки» и «квалификация участников закупки», устанавливает правила применения показателей и детализирующих показателей, а также предписывает, что при отсутствии функциональной зависимости и при оценке наличия/отсутствия характеристики шкала оценки должна предусматривать присвоение 100/0 баллов (пункты 16-23 Положения).</w:t>
      </w:r>
    </w:p>
    <w:p>
      <w:r>
        <w:t>При этом Заказчик по показателю «Качественные характеристики объекта закупки» применил именно шкалу 100/0, где «лучшим является наличие характеристики объекта закупки», однако одновременно установил развернутый перечень сведений и документов, включающий, по существу, данные об оснащенности участника, кадровом составе, внутренних организационных регламентах и образцах внутренних документов.</w:t>
      </w:r>
    </w:p>
    <w:p>
      <w:r>
        <w:t>В совокупности указанные условия выходят за пределы простого подтверждения наличия/отсутствия характеристики и по своему содержанию смещают оценку в сторону проверки ресурсов и организационных возможностей участника, что по смыслу Положения относится к критерию «квалификация участников закупки», а не к оценке характеристик объекта закупки, и тем самым искажает установленную постановлением № 2604 конструкцию формирования порядка оценки.</w:t>
      </w:r>
    </w:p>
    <w:p>
      <w:r>
        <w:t>Кроме того, Заявитель прямо указывает, что требуемые Заказчиком «документы по внутреннему контролю» являются внутренними документами организации, содержат сведения об участнике и не предназначены для предоставления заказчику, а также подчеркивает, что установленные требования фактически предполагают раскрытие сведений об участнике и подтверждающей документации, что, по мнению Заявителя, не соответствует логике представления сведений по заявке.</w:t>
      </w:r>
    </w:p>
    <w:p>
      <w:r>
        <w:t>Комиссия УФАС принимает во внимание данную правовую позицию Заявителя, поскольку при закреплении критериев и порядка оценки Заказчик обязан формировать требования таким образом, чтобы они были соразмерны цели оценки, направлены на выявление лучших условий исполнения контракта и не подменяли предусмотренные Положением механизмы оценки квалификации участников под видом оценки «качественных характеристик объекта закупки».</w:t>
      </w:r>
    </w:p>
    <w:p>
      <w:r>
        <w:t>При таких обстоятельствах доводы жалобы подтверждаются материалами дела: Заказчиком в составе извещения размещен порядок рассмотрения и оценки заявок, который не соответствует обязательным требованиям Положения, утвержденного постановлением Правительства Российской Федерации № 2604, в том числе, в части отсутствия предусмотренного подпунктом «ж» пункта 28 Положения условия о возможности подтверждения опыта указанием номера реестровой записи, а также в части формирования и содержания требований по показателю «Качественные характеристики объекта закупки», которые по своему предмету и объему не согласуются с примененной моделью оценки 100/0 и фактически затрагивают сведения о квалификации и ресурсах участника, что не отвечает установленной постановлением № 2604 конструкции оценки.</w:t>
      </w:r>
    </w:p>
    <w:p>
      <w:r>
        <w:t>В связи с изложенным, Комиссия УФАС приходит к выводу об обоснованности жалобы и наличии в действиях Заказчика нарушения пункта 4 части 2 статьи 42 Закона о контрактной системе при формировании порядка рассмотрения и оценки заявок, размещенного в составе извещения о проведении закупки.</w:t>
      </w:r>
    </w:p>
    <w:p>
      <w:r>
        <w:t>Выявленное в действиях Заказчика нарушение является существенным, что дало основания для выдачи обязательного для исполнения предписания о его устранении.</w:t>
      </w:r>
    </w:p>
    <w:p>
      <w:r>
        <w:t>Комиссия УФАС, руководствуясь ст. 42, 43, 48, 99, 106 Закона о контрактной системе,</w:t>
      </w:r>
    </w:p>
    <w:p>
      <w:r>
        <w:t>РЕШИЛА:</w:t>
      </w:r>
    </w:p>
    <w:p>
      <w:r>
        <w:t>1. Признать жалобу ООО ЧОО "РУСИЧ" обоснованной.</w:t>
      </w:r>
    </w:p>
    <w:p>
      <w:r>
        <w:t>2. Признать в действиях Заказчика нарушение пункта 4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29.01.2026 по делу № 078/06/105-155/2026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"ЦЕНТР СОЦИАЛЬНОЙ РЕАБИЛИТАЦИИ ИНВАЛИДОВ И ДЕТЕЙ-ИНВАЛИДОВ ВЫБОРГСКОГО РАЙОНА"</w:t>
              <w:br/>
              <w:t>194156, Г.САНКТ-ПЕТЕРБУРГ, вн.тер.г. МУНИЦИПАЛЬНЫЙ ОКРУГ САМПСОНИЕВСКОЕ,</w:t>
              <w:br/>
              <w:t>ПР-КТ БОЛЬШОЙ САМПСОНИЕВСКИЙ, Д. 98, ЛИТЕРА А</w:t>
            </w:r>
          </w:p>
        </w:tc>
      </w:tr>
    </w:tbl>
    <w:p>
      <w:r>
        <w:t>ООО ЧОО "РУСИЧ"</w:t>
      </w:r>
    </w:p>
    <w:p>
      <w:r>
        <w:t>180016, ПСКОВСКАЯ ОБЛАСТЬ,</w:t>
      </w:r>
    </w:p>
    <w:p>
      <w:r>
        <w:t>Г. ПСКОВ, УЛ. МАЙОРА ДОСТАВАЛОВА, Д.7, ПОМ 1001</w:t>
      </w:r>
    </w:p>
    <w:p>
      <w:r>
        <w:t>ПРЕДПИСАНИЕ</w:t>
      </w:r>
    </w:p>
    <w:p>
      <w:r>
        <w:t>по делу № 078/06/105-155/2026</w:t>
      </w:r>
    </w:p>
    <w:p>
      <w:r>
        <w:t>об устранении нарушений законодательства о контрактной системе</w:t>
      </w:r>
    </w:p>
    <w:p>
      <w:r>
        <w:t>29.01.2026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078/06/105-155/2026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 ЦСРИ ВЫБОРГСКОГО РАЙОНА и его комиссии устранить нарушение п. 4 ч. 2 ст. 42 Закона о контрактной системе и с этой целью:</w:t>
      </w:r>
    </w:p>
    <w:p>
      <w:r>
        <w:t>- отменить все протоколы, составленные в ходе проведения конкурса с номером реестровым номером закупки 0372200142126000001;</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0372200142126000001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05.03.2026 на адрес электронной почты: to78@fas.gov.ru.</w:t>
      </w:r>
    </w:p>
    <w:p>
      <w:r>
        <w:t>3. Оператору электронной площадки – АО «Сбербанк - 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