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202600114959001434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20.02.2026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0372200131726000118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многопрофильная больница № 2»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https://zakupki.gov.ru/epz/complaint/card/complaint-information.html?complaintNumber=202600114959001434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ЗДРАВООХРАНЕНИЯ "ГОРОДСКАЯ МНОГОПРОФИЛЬНАЯ БОЛЬНИЦА № 2"</w:t>
              <w:br/>
              <w:t>194354, Санкт-Петербург,</w:t>
              <w:br/>
              <w:t>Учебный, Д.5</w:t>
            </w:r>
          </w:p>
        </w:tc>
      </w:tr>
    </w:tbl>
    <w:p>
      <w:r>
        <w:t>ОБЩЕСТВО С ОГРАНИЧЕННОЙ ОТВЕТСТВЕННОСТЬЮ "УРАЛЬСКАЯ МЕДИЦИНСКАЯ КОМПАНИЯ"</w:t>
      </w:r>
    </w:p>
    <w:p>
      <w:r>
        <w:t>620000, СВЕРДЛОВСКАЯ ОБЛАСТЬ, г.о. ГОРОД ЕКАТЕРИНБУРГ,</w:t>
      </w:r>
    </w:p>
    <w:p>
      <w:r>
        <w:t>Г ЕКАТЕРИНБУРГ, УЛ ЮМАШЕВА, Д. 18, КВ. 82</w:t>
      </w:r>
    </w:p>
    <w:p>
      <w:r>
        <w:t>РЕШЕНИЕ</w:t>
      </w:r>
    </w:p>
    <w:p>
      <w:r>
        <w:t>по делу № 078/06/105-423/2026</w:t>
      </w:r>
    </w:p>
    <w:p>
      <w:r>
        <w:t>о нарушении законодательства о контрактной системе</w:t>
      </w:r>
    </w:p>
    <w:p>
      <w:r>
        <w:t>20.02.2026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САНКТ-ПЕТЕРБУРГСКОЕ ГОСУДАРСТВЕННОЕ БЮДЖЕТНОЕ УЧРЕЖДЕНИЕ ЗДРАВООХРАНЕНИЯ "ГОРОДСКАЯ МНОГОПРОФИЛЬНАЯ БОЛЬНИЦА № 2" (далее – Заказчик):</w:t>
      </w:r>
    </w:p>
    <w:p>
      <w:r>
        <w:t>в отсутствие представителей ОБЩЕСТВО С ОГРАНИЧЕННОЙ ОТВЕТСТВЕННОСТЬЮ "УРАЛЬСКАЯ МЕДИЦИНСКАЯ КОМПАНИЯ" (далее – Заявитель),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3291/26 от 17.02.2026) на действия САНКТ-ПЕТЕРБУРГСКОЕ ГОСУДАРСТВЕННОЕ БЮДЖЕТНОЕ УЧРЕЖДЕНИЕ ЗДРАВООХРАНЕНИЯ "ГОРОДСКАЯ МНОГОПРОФИЛЬНАЯ БОЛЬНИЦА № 2" (далее – Заказчик), при определении (подрядчика, исполнителя) путем проведения электронного аукциона на поставку медицинских расходных материалов для нужд СПб ГБУЗ "ГМПБ №2" в 2026 году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12.02.2026 в единой информационной системе, номер извещения 0372200131726000118. Начальная (максимальная) цена контракта – 2 726 000, 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Из содержания жалобы следует, что Заявитель обжалует положения извещения об осуществлении закупки медицинских изделий (расходных материалов) по позиции КТРУ 32.50.50.190-00000667 Держатель/наконечник ультразвуковой хирургической системы для мягких тканей, одноразового использования, полагая, что Заказчиком при формировании описания объекта закупки допущено установление требований, которые в своей совокупности указывают на продукцию единственного производителя и необоснованно исключают возможность предложения к поставке функционально сопоставимых товаров иных производителей.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представителя Заказчика, представленные документы подтверждают следующие обстоятельства:</w:t>
      </w:r>
    </w:p>
    <w:p>
      <w:r>
        <w:t>Пунктом 1 части 2 статьи 42 Закона о контрактной системе предусмотрено, что извещение об осуществлении закупки должно содержать описание объекта закупки, сформированное в соответствии с требованиями статьи 33 Закона о контрактной системе.</w:t>
      </w:r>
    </w:p>
    <w:p>
      <w:r>
        <w:t>Тем самым, законодатель прямо связывает допустимость и правомерность условий, предъявляемых к закупаемому товару, с обязанностью Заказчика обеспечивать объективность описания объекта закупки, достаточность и проверяемость установленных показателей, а также недопустимость включения требований, которые приводят либо способны привести к ограничению количества участников закупки при отсутствии прямо предусмотренных Законом оснований.</w:t>
      </w:r>
    </w:p>
    <w:p>
      <w:r>
        <w:t>В силу пункта 1 части 1 статьи 33 Закона о контрактной системе при описании объекта закупки указываются функциональные, технические и качественные, а при необходимости эксплуатационные характеристики объекта закупки; при этом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наименования страны происхождения товара, а также иные требования при условии, что такие требования или указания влекут за собой ограничение количества участников закупки. Допускается использование указания на товарный знак в случаях, прямо предусмотренных подпунктами «а»–«г» пункта 1 части 1 статьи 33 Закона о контрактной системе, включая случаи несовместимости товаров и необходимости обеспечения взаимодействия с товарами, используемыми Заказчиком, а также случаи осуществления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Как следует из извещения (в том числе, из структурированной формы описания объекта закупки), предметом закупки являются одноразовые расходные материалы по указанной позиции КТРУ, разделенные на несколько идентификаторов товара, в отношении которых установлены детализированные характеристики, в частности: назначение как коагуляционных ультразвуковых ножниц с эргономичной пистолетной рукояткой для открытых и эндоскопических операций, ручная активация, частота колебания титанового лезвия ножниц в продольном направлении не более 55,5 кГц, особенности активации (кнопками включения в минимальном и максимальном режимах мощности и (или) с помощью ножного привода (педали)), а также иные технические и функциональные параметры. Одновременно в описании содержится требование о совместимости закупаемых товаров с компонентами аппарата ультразвуковой хирургической системы EG US-STAR.</w:t>
      </w:r>
    </w:p>
    <w:p>
      <w:r>
        <w:t>Комиссия УФАС отмечает, что сама по себе возможность установления требований, связанных с совместимостью, предусмотрена подпунктами «б» и «в» пункта 1 части 1 статьи 33 Закона о контрактной системе.</w:t>
      </w:r>
    </w:p>
    <w:p>
      <w:r>
        <w:t>Однако из буквального содержания указанных норм следует, что допустимость таких требований обусловлена необходимостью обеспечения взаимодействия закупаемых товаров с товарами, используемыми Заказчиком, либо закупкой запасных частей и расходных материалов к уже используемым Заказчиком машинам и оборудованию в соответствии с технической документацией на такие машины и оборудование. Иными словами, законодатель допускает установление требований, направленных на обеспечение совместимости, когда закупаются расходные материалы или комплектующие к имеющемуся оборудованию, а не когда приобретается товарный набор характеристик под уже имеющиеся у Заказчика расходные материалы либо под определенную модель/систему без надлежащего документального подтверждения технологической необходимости и без корректного отражения таких обстоятельств в самом извещении.</w:t>
      </w:r>
    </w:p>
    <w:p>
      <w:r>
        <w:t>При этом Комиссией УФАС установлено, что в составе извещения, формирующего содержание закупки для неопределенного круга потенциальных участников, отсутствует надлежащее и достаточное обоснование применения исключений, предусмотренных подпунктами «б» и «в» пункта 1 части 1 статьи 33 Закона о контрактной системе: не приведена ссылка на техническую документацию на оборудование, используемое Заказчиком, из которой бы следовало, что эксплуатация указанного оборудования объективно требует применения строго определенных расходных материалов с совокупностью характеристик, закрепленной в описании объекта закупки; не раскрыта технологическая необходимость именно такого набора характеристик и именно в привязке к конкретной системе; в материалах дела отсутствуют доказательства, подтверждающие невозможность использования функционально сопоставимых решений иных производителей при достижении требуемого Заказчиком результата. Само по себе пояснение о необходимости использования закупаемого товара с уже имеющимся у Заказчика оборудованием, без документального подтверждения и без отражения соответствующих требований в извещении в форме, позволяющей проверить правомерность применения исключений статьи 33 Закона о контрактной системе, не может рассматриваться как достаточное основание для установления требований, которые в совокупности идентифицируют продукцию конкретного производителя и тем самым сужают круг участников закупки.</w:t>
      </w:r>
    </w:p>
    <w:p>
      <w:r>
        <w:t>Дополнительно Комиссия УФАС учитывает доводы Заявителя о том, что указанная в описании объекта закупки система EG US-STAR, с компонентами которой требуется совместимость, относится к производству Engine Medical Equipment Manufacturing (Shanghai) Corporation, а также довод о том, что Заказчиком не подтверждено приобретение соответствующего оборудования в заявленный период, что, по мнению Заявителя, ставит под сомнение объективность ссылки на необходимость обеспечения совместимости именно с указанной системой.</w:t>
      </w:r>
    </w:p>
    <w:p>
      <w:r>
        <w:t>Указанные обстоятельства в совокупности с отсутствием документально подтвержденного обоснования применения исключений подпунктов «б» и «в» пункта 1 части 1 статьи 33 Закона о контрактной системе усиливают вывод о том, что закрепленная Заказчиком привязка к конкретной системе и установленный набор характеристик не продемонстрирован как объективно необходимый для достижения результата закупки и не подтвержден как единственно возможный для надлежащего использования товара по назначению.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совокупность установленных Заказчиком требований по спорным товарным позициям, включая требование о совместимости с компонентами аппарата ультразвуковой хирургической системы EG US-STAR и детализированные характеристики, в их сочетании позволяет идентифицировать продукцию конкретного производителя и приводит либо способна привести к ограничению количества участников закупки, что свидетельствует о нарушении пункта 1 части 1 статьи 33 Закона о контрактной системе, а, следовательно, и пункта 1 части 2 статьи 42 Закона о контрактной системе.</w:t>
      </w:r>
    </w:p>
    <w:p>
      <w:r>
        <w:t>В связи с изложенным, жалоба подлежит признанию обоснованной.</w:t>
      </w:r>
    </w:p>
    <w:p>
      <w:r>
        <w:t>С учетом изложенного, Комиссия УФАС приходит к выводу о необходимости выдачи Заказчику обязательного для исполнения предписания, направленного на устранение выявленного нарушения и приведение извещения об осуществлении закупки в соответствие с требованиями законодательства о контрактной системе.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ОБЩЕСТВО С ОГРАНИЧЕННОЙ ОТВЕТСТВЕННОСТЬЮ "УРАЛЬСКАЯ МЕДИЦИНСКАЯ КОМПАНИЯ" обоснованной.</w:t>
      </w:r>
    </w:p>
    <w:p>
      <w:r>
        <w:t>2. Признать в действиях Заказчика нарушение пункта 1 части 2 статьи 42 (п. 1 ч. 1 ст. 33)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20.02.2026 по делу № 078/06/105-423/2026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ЗДРАВООХРАНЕНИЯ "ГОРОДСКАЯ МНОГОПРОФИЛЬНАЯ БОЛЬНИЦА № 2"</w:t>
              <w:br/>
              <w:t>194354, Санкт-Петербург,</w:t>
              <w:br/>
              <w:t>Учебный, Д.5</w:t>
            </w:r>
          </w:p>
        </w:tc>
      </w:tr>
    </w:tbl>
    <w:p>
      <w:r>
        <w:t>ОБЩЕСТВО С ОГРАНИЧЕННОЙ ОТВЕТСТВЕННОСТЬЮ "УРАЛЬСКАЯ МЕДИЦИНСКАЯ КОМПАНИЯ"</w:t>
      </w:r>
    </w:p>
    <w:p>
      <w:r>
        <w:t>620000, СВЕРДЛОВСКАЯ ОБЛАСТЬ, г.о. ГОРОД ЕКАТЕРИНБУРГ,</w:t>
      </w:r>
    </w:p>
    <w:p>
      <w:r>
        <w:t>Г ЕКАТЕРИНБУРГ, УЛ ЮМАШЕВА, Д. 18, КВ. 82</w:t>
      </w:r>
    </w:p>
    <w:p>
      <w:r>
        <w:t>ПРЕДПИСАНИЕ</w:t>
      </w:r>
    </w:p>
    <w:p>
      <w:r>
        <w:t>по делу № 078/06/105-423/2026</w:t>
      </w:r>
    </w:p>
    <w:p>
      <w:r>
        <w:t>об устранении нарушений законодательства о контрактной системе</w:t>
      </w:r>
    </w:p>
    <w:p>
      <w:r>
        <w:t>20.02.2026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078/06/105-423/2026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САНКТ-ПЕТЕРБУРГСКОЕ ГОСУДАРСТВЕННОЕ БЮДЖЕТНОЕ УЧРЕЖДЕНИЕ ЗДРАВООХРАНЕНИЯ "ГОРОДСКАЯ МНОГОПРОФИЛЬНАЯ БОЛЬНИЦА № 2" и его комиссии устранить нарушение пункта 1 части 2 статьи 42 (п. 1 ч. 1 ст. 33) Закона о контрактной системе и с этой целью:</w:t>
      </w:r>
    </w:p>
    <w:p>
      <w:r>
        <w:t>- отменить все протоколы, составленные в ходе проведения электронного аукциона с реестровым номером закупки 0372200131726000118 (при наличии);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0372200131726000118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20.03.2026 на адрес электронной почты: to78@fas.gov.ru.</w:t>
      </w:r>
    </w:p>
    <w:p>
      <w:r>
        <w:t>3. Оператору электронной площадки – Электронная торговая площадка «Фабрикант»: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