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202600114959004643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0372200150726000013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средняя общеобразовательная школа № 75 с углубленным изучением немецкого языка Петроградского района Санкт-Петербурга</w:t>
      </w:r>
    </w:p>
    <w:p>
      <w:r>
        <w:rPr>
          <w:b/>
        </w:rPr>
        <w:t xml:space="preserve">Заявитель: </w:t>
      </w:r>
      <w:r>
        <w:t>Сельсков Вячеслав Геннадьевич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https://zakupki.gov.ru/epz/complaint/card/complaint-information.html?complaintNumber=202600114959004643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СРЕДНЯЯ ОБЩЕОБРАЗОВАТЕЛЬНАЯ ШКОЛА № 75 С УГЛУБЛЕННЫМ ИЗУЧЕНИЕМ НЕМЕЦКОГО ЯЗЫКА ПЕТРОГРАДСКОГО РАЙОНА САНКТ-ПЕТЕРБУРГА</w:t>
              <w:br/>
              <w:t>Российская Федерация, 197046, Санкт-Петербург, УЛ. БОЛЬШАЯ ПОСАДСКАЯ, Д. 5/ЛИТЕРА А</w:t>
            </w:r>
          </w:p>
        </w:tc>
      </w:tr>
    </w:tbl>
    <w:p>
      <w:r>
        <w:t>СЕЛЬСКОВ ВЯЧЕСЛАВ ГЕННАДЬЕВИЧ</w:t>
      </w:r>
    </w:p>
    <w:p>
      <w:r>
        <w:t>124365, Г.МОСКВА, Г. ЗЕЛЕНОГРАД, 2302, К. 2302, КВ. 44</w:t>
      </w:r>
    </w:p>
    <w:p>
      <w:r>
        <w:t>РЕШЕНИЕ</w:t>
      </w:r>
    </w:p>
    <w:p>
      <w:r>
        <w:t>по делу № 078/06/105-1621/2026</w:t>
      </w:r>
    </w:p>
    <w:p>
      <w:r>
        <w:t>о нарушении законодательства о контрактной системе</w:t>
      </w:r>
    </w:p>
    <w:p>
      <w:r>
        <w:t>27.04.2026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ГОСУДАРСТВЕННОЕ БЮДЖЕТНОЕ ОБЩЕОБРАЗОВАТЕЛЬНОЕ УЧРЕЖДЕНИЕ СРЕДНЯЯ ОБЩЕОБРАЗОВАТЕЛЬНАЯ ШКОЛА № 75 С УГЛУБЛЕННЫМ ИЗУЧЕНИЕМ НЕМЕЦКОГО ЯЗЫКА ПЕТРОГРАДСКОГО РАЙОНА САНКТ-ПЕТЕРБУРГА (далее – Заказчик):</w:t>
      </w:r>
    </w:p>
    <w:p>
      <w:r>
        <w:t>СЕЛЬСКОВ ВЯЧЕСЛАВ ГЕННАДЬЕВИЧ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8975/26 от 22.04.2026) на действия ГБОУ СОШ № 75 С УГЛУБЛЕННЫМ ИЗУЧЕНИЕМ НЕМЕЦКОГО ЯЗЫКА ПЕТРОГРАДСКОГО РАЙОНА САНКТ-ПЕТЕРБУРГА, (далее – Комиссия по осуществлению закупок в соответствии с 44-ФЗ), при определении (подрядчика, исполнителя) путем проведения запроса котировок в электронной форме на поставку опорно-подвесной рельсовой системы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09.04.2026 в единой информационной системе, номер извещения 0372200150726000013. Начальная (максимальная) цена контракта – 395273,32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Согласно протоколу подведения итогов от 17.04.2026 на участие в закупке подано четыре заявки. Заявка Заявителя с идентификационным номером 121022977 и ценовым предложением 279 004,00 руб. отклонена. Основанием отклонения комиссия указала несоответствие требованиям нормативных правовых актов, принятых в соответствии со статьей 14 Закона о контрактной системе.</w:t>
      </w:r>
    </w:p>
    <w:p>
      <w:r>
        <w:t>Из протокола следует, что комиссия Заказчика посчитала заявку Заявителя содержащей предложение товара иностранного происхождения, поскольку в ней отсутствует информация о совокупном количестве баллов, определенная постановлением Правительства РФ № 719. На этом основании заявка отклонена с применением подпункта «а» пункта 2 части 4 статьи 14 Закона о контрактной системе.</w:t>
      </w:r>
    </w:p>
    <w:p>
      <w:r>
        <w:t>Заявитель с указанным решением не согласен.</w:t>
      </w:r>
    </w:p>
    <w:p>
      <w:r>
        <w:t>В жалобе он указывает, что в составе заявки представил действующую выписку из реестра российской промышленной продукции № 10533983.</w:t>
      </w:r>
    </w:p>
    <w:p>
      <w:r>
        <w:t>Согласно доводам жалобы, выписка внесена в реестр 11.04.2024 и действует до 10.04.2027. Товар по реестровой записи - «Рельсовая система раздвижных аудиторных досок», код ОКПД2 32.99.16.110. В графе о соответствии количества баллов стоит прочерк.</w:t>
      </w:r>
    </w:p>
    <w:p>
      <w:r>
        <w:t>По позиции Заявителя, прочерк в графе о баллах не означает отсутствие подтверждения российского происхождения товара. Он означает, что для указанного товара требования о совокупном количестве баллов постановлением Правительства РФ № 719 не установлены.</w:t>
      </w:r>
    </w:p>
    <w:p>
      <w:r>
        <w:t>Следовательно, российское происхождение товара подтверждается самим фактом наличия действующей реестровой записи.</w:t>
      </w:r>
    </w:p>
    <w:p>
      <w:r>
        <w:t>Кроме того, Заявитель указывает, что даже при формальном использовании кода ОКПД2 32.99.53.130 балльные требования не распространяются на опорно-подвесную рельсовую систему. По доводам жалобы, в постановлении № 719 по указанному коду применено уточнение «из», а требования установлены не ко всему коду ОКПД2, а только к конкретно поименованным товарам: стенд-планшетам, стендам-тренажерам, оборудованию для практикума и робототехническим конструкторам. Рельсовая система в указанном перечне не названа.</w:t>
      </w:r>
    </w:p>
    <w:p>
      <w:pPr>
        <w:pStyle w:val="Heading2"/>
      </w:pPr>
      <w:r>
        <w:t>мотивировочная часть</w:t>
      </w:r>
    </w:p>
    <w:p>
      <w:r>
        <w:t>Комиссия УФАС, оценив материалы дела, приходит к выводу об обоснованности жалобы.</w:t>
      </w:r>
    </w:p>
    <w:p>
      <w:r>
        <w:t>Часть 3 статьи 50 Закона о контрактной системе устанавливает порядок рассмотрения заявок при проведении электронного запроса котировок.</w:t>
      </w:r>
    </w:p>
    <w:p>
      <w:r>
        <w:t>Комиссия рассматривает заявки и принимает решение о признании заявки соответствующей извещению либо об отклонении заявки только по основаниям, предусмотренным пунктами 1-8 части 12 статьи 48 Закона о контрактной системе.</w:t>
      </w:r>
    </w:p>
    <w:p>
      <w:r>
        <w:t>Следовательно, комиссия Заказчика не вправе отклонять заявку по формальному мотиву, если такой мотив не подтверждает наличие предусмотренного Законом основания для отклонения.</w:t>
      </w:r>
    </w:p>
    <w:p>
      <w:r>
        <w:t>Комиссией УФАС установлено, что Заявителем был предложен товар, соответствующий коду ОКДП 2 «32.99.16.110».</w:t>
      </w:r>
    </w:p>
    <w:p>
      <w:r>
        <w:t>Постановлением № 719 не установлено требование о минимальном совокупном количестве баллов за выполнение (освоение) на территории Российской Федерации соответствующих операций (условий) о минимальном количества баллов в отношении продукции с кодом ОКПД 2 «32.99.16.110». Следовательно, если предложенный товар соответствует характеристикам, указанным в описании объекта закупки извещения, Заказчик не в праве принимать решение о признании заявки указанного участника закупки несоответствующей требованиям извещения.</w:t>
      </w:r>
    </w:p>
    <w:p>
      <w:r>
        <w:t>В рассматриваемом случае комиссия Заказчика исходила только из отсутствия в заявке сведений о совокупном количестве баллов. Иных обстоятельств, свидетельствующих о ненадлежащем подтверждении российского происхождения товара, в протоколе не приведено. Комиссия не установила, что реестровая запись № 10533983 недействительна, не относится к предложенному товару либо не может использоваться для подтверждения российского происхождения товара.</w:t>
      </w:r>
    </w:p>
    <w:p>
      <w:r>
        <w:t>При этом постановление Правительства РФ № 1875 предусматривает подтверждение российского происхождения товара путем указания номера реестровой записи из реестра российской промышленной продукции. Сведения о совокупном количестве баллов имеют значение только тогда, когда для соответствующего товара постановлением Правительства РФ № 719 установлены требования о баллах.</w:t>
      </w:r>
    </w:p>
    <w:p>
      <w:r>
        <w:t>Из этого следует прямой правовой вывод: если для товара балльные требования не установлены, участник не обязан представлять сведения о баллах. Отсутствие таких сведений не превращает товар российского происхождения в иностранный и не образует основание для отклонения заявки.</w:t>
      </w:r>
    </w:p>
    <w:p>
      <w:r>
        <w:t>Иное толкование противоречило бы смыслу национального режима. Участник не может быть обязан представить показатель, который не установлен для соответствующего товара и не формируется в реестре как юридически значимое условие подтверждения происхождения.</w:t>
      </w:r>
    </w:p>
    <w:p>
      <w:r>
        <w:t>Исходя из положений части 2 статьи 43 Закона о контрактной системе, заявка участника закупки должна содержать информацию и документы в отношении предлагаемого участником закупки товара.</w:t>
      </w:r>
    </w:p>
    <w:p>
      <w:r>
        <w:t>Таким образом, заявка на участие в закупке должна содержать информацию и документы, определенные в соответствии с пунктом 2 части 2 статьи 14 Закона о контрактной системе, в отношении предлагаемого участником закупки товара.</w:t>
      </w:r>
    </w:p>
    <w:p>
      <w:r>
        <w:t>Комиссия УФАС также учитывает, что Заявитель прямо указал в жалобе на наличие в выписке прочерка в графе о баллах. Такой прочерк не является пробелом заявки. Он отражает отсутствие применимого требования о балльной оценке к конкретному товару.</w:t>
      </w:r>
    </w:p>
    <w:p>
      <w:r>
        <w:t>Следовательно, комиссия Заказчика должна была проверить не сам факт наличия либо отсутствия числового значения баллов, а применимость требования о баллах к предложенному товару. Такая проверка комиссией Заказчика не проведена либо не отражена в протоколе.</w:t>
      </w:r>
    </w:p>
    <w:p>
      <w:r>
        <w:t>При этом ценовое предложение Заявителя составило 279 004,00 руб., тогда как заявка победителя с идентификационным номером 121029259 содержала ценовое предложение 280 000,00 руб.</w:t>
      </w:r>
    </w:p>
    <w:p>
      <w:r>
        <w:t>Таким образом, незаконное отклонение заявки Заявителя могло повлиять на результат определения поставщика. При надлежащем рассмотрении заявки комиссия должна была оценить ее с учетом представленной реестровой записи и правил применения национального режима, а не исключать из участия по отсутствующему правовому основанию.</w:t>
      </w:r>
    </w:p>
    <w:p>
      <w:r>
        <w:t>Комиссия УФАС отмечает, что протокол подведения итогов должен содержать не только ссылку на норму Закона, но и фактическое обоснование решения комиссии. В спорном протоколе фактическое обоснование сведено к отсутствию информации о баллах. Однако само по себе отсутствие баллов при наличии действующей реестровой записи не подтверждает несоответствие заявки требованиям статьи 14 Закона о контрактной системе.</w:t>
      </w:r>
    </w:p>
    <w:p>
      <w:r>
        <w:t>При таких обстоятельствах у комиссии Заказчика отсутствовали правовые основания для отклонения заявки ИП Сельскова В.Г. по мотиву отсутствия информации о совокупном количестве баллов.</w:t>
      </w:r>
    </w:p>
    <w:p>
      <w:r>
        <w:t>Действия комиссии Заказчика нарушают часть 3 статьи 50 Закона о контрактной системе, поскольку заявка Заявителя отклонена при отсутствии предусмотренного Законом основания.</w:t>
      </w:r>
    </w:p>
    <w:p>
      <w:r>
        <w:t>Жалоба ИП Сельскова В.Г. подлежит признанию обоснованной.</w:t>
      </w:r>
    </w:p>
    <w:p>
      <w:r>
        <w:t>С учетом влияния допущенного нарушения на результат закупки, Заказчику, комиссии Заказчика и оператору электронной площадки подлежит выдаче предписание об отмене протокола подведения итогов от 17.04.2026 и повторном рассмотрении заявок с учетом выводов Комиссии УФАС.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СЕЛЬСКОВ ВЯЧЕСЛАВ ГЕННАДЬЕВИЧ обоснованной.</w:t>
      </w:r>
    </w:p>
    <w:p>
      <w:r>
        <w:t>2. Признать в действиях комиссии Заказчика нарушение части 3 статьи 50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27.04.2026 по делу № 078/06/105-1621/2026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СРЕДНЯЯ ОБЩЕОБРАЗОВАТЕЛЬНАЯ ШКОЛА № 75 С УГЛУБЛЕННЫМ ИЗУЧЕНИЕМ НЕМЕЦКОГО ЯЗЫКА ПЕТРОГРАДСКОГО РАЙОНА САНКТ-ПЕТЕРБУРГА</w:t>
              <w:br/>
              <w:t>Российская Федерация, 197046, Санкт-Петербург, УЛ. БОЛЬШАЯ ПОСАДСКАЯ, Д. 5/ЛИТЕРА А</w:t>
            </w:r>
          </w:p>
        </w:tc>
      </w:tr>
    </w:tbl>
    <w:p>
      <w:r>
        <w:t>СЕЛЬСКОВ ВЯЧЕСЛАВ ГЕННАДЬЕВИЧ</w:t>
      </w:r>
    </w:p>
    <w:p>
      <w:r>
        <w:t>124365, Г.МОСКВА, Г. ЗЕЛЕНОГРАД, 2302, К. 2302, КВ. 44</w:t>
      </w:r>
    </w:p>
    <w:p>
      <w:r>
        <w:t>ПРЕДПИСАНИЕ</w:t>
      </w:r>
    </w:p>
    <w:p>
      <w:r>
        <w:t>по делу № 078/06/105-1621/2026</w:t>
      </w:r>
    </w:p>
    <w:p>
      <w:r>
        <w:t>об устранении нарушений законодательства о закупках</w:t>
      </w:r>
    </w:p>
    <w:p>
      <w:r>
        <w:t>27.04.2026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078/06/105-1621/2026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ГБОУ СОШ № 75 С УГЛУБЛЕННЫМ ИЗУЧЕНИЕМ НЕМЕЦКОГО ЯЗЫКА ПЕТРОГРАДСКОГО РАЙОНА САНКТ-ПЕТЕРБУРГА и его комиссии в 7-дневный срок с момента публикации настоящего предписания на официальном сайте единой информационной системы устранить нарушение ч. 3 ст. 50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17.04.2026 №ИЗК1, составленный в ходе осуществления закупки с номером извещения 0372200150726000013;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0372200150726000013 в соответствии с законодательством о контрактной системе.</w:t>
      </w:r>
    </w:p>
    <w:p>
      <w:r>
        <w:t>2. Заказчику и его комиссии в срок 29.05.2026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РТС-тендер:</w:t>
      </w:r>
    </w:p>
    <w:p>
      <w:r>
        <w:t>- обеспечить Заказчику и его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