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202600114959005291</w:t>
      </w:r>
    </w:p>
    <w:p>
      <w:r>
        <w:rPr>
          <w:b/>
        </w:rPr>
        <w:t xml:space="preserve">УФАС: </w:t>
      </w:r>
      <w:r>
        <w:t>УФАС по Санкт-Петербургу</w:t>
      </w:r>
    </w:p>
    <w:p>
      <w:r>
        <w:rPr>
          <w:b/>
        </w:rPr>
        <w:t xml:space="preserve">Дата решения: </w:t>
      </w:r>
      <w:r>
        <w:t>Опубликовано в ЕИС 07.05.2026 · в тексте решения — 12.05.2026</w:t>
      </w:r>
    </w:p>
    <w:p>
      <w:r>
        <w:rPr>
          <w:b/>
        </w:rPr>
        <w:t xml:space="preserve">Исход: </w:t>
      </w:r>
      <w:r>
        <w:t>обоснована</w:t>
      </w:r>
    </w:p>
    <w:p>
      <w:r>
        <w:rPr>
          <w:b/>
        </w:rPr>
        <w:t xml:space="preserve">Закупка №: </w:t>
      </w:r>
      <w:r>
        <w:t>0372100049626000822</w:t>
      </w:r>
    </w:p>
    <w:p>
      <w:r>
        <w:rPr>
          <w:b/>
        </w:rPr>
        <w:t xml:space="preserve">Заказчик: </w:t>
      </w:r>
      <w:r>
        <w:t>Федеральное государственное бюджетное учреждение «Национальный медицинский исследовательский центр имени В.А. Алмазова» министерства здравоохранения Российской Федерации</w:t>
      </w:r>
    </w:p>
    <w:p>
      <w:r>
        <w:rPr>
          <w:b/>
        </w:rPr>
        <w:t xml:space="preserve">Заявитель: </w:t>
      </w:r>
      <w:r>
        <w:t>Мингалимов Наиль Ленарович</w:t>
      </w:r>
    </w:p>
    <w:p>
      <w:r>
        <w:rPr>
          <w:b/>
        </w:rPr>
        <w:t xml:space="preserve">Первоисточник в ЕИС: </w:t>
      </w:r>
      <w:r>
        <w:t>https://zakupki.gov.ru/epz/complaint/card/complaint-information.html?complaintNumber=202600114959005291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ФГБУ "НМИЦ ИМ. В.А. АЛМАЗОВА" МИНЗДРАВА РОССИИ</w:t>
              <w:br/>
              <w:t>197341, г Санкт-Петербург, г Санкт-Петербург, р-н Приморский, ул Аккуратова, дом 2</w:t>
            </w:r>
          </w:p>
        </w:tc>
      </w:tr>
    </w:tbl>
    <w:p>
      <w:r>
        <w:t>МИНГАЛИМОВ НАИЛЬ ЛЕНАРОВИЧ</w:t>
      </w:r>
    </w:p>
    <w:p>
      <w:r>
        <w:t>420036, РЕСПУБЛИКА ТАТАРСТАН (ТАТАРСТАН), г.о. ГОРОД КАЗАНЬ, Г КАЗАНЬ, УЛ ПОБЕЖИМОВА, Д. 55, КВ. 36</w:t>
      </w:r>
    </w:p>
    <w:p>
      <w:r>
        <w:t>РЕШЕНИЕ</w:t>
      </w:r>
    </w:p>
    <w:p>
      <w:r>
        <w:t>по делу № 078/06/105-1835/2026</w:t>
      </w:r>
    </w:p>
    <w:p>
      <w:r>
        <w:t>о нарушении законодательства о контрактной системе</w:t>
      </w:r>
    </w:p>
    <w:p>
      <w:r>
        <w:t>12.05.2026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ФГБУ "НМИЦ ИМ. В.А. АЛМАЗОВА" МИНЗДРАВА РОССИИ (далее – Заказчик):</w:t>
      </w:r>
    </w:p>
    <w:p>
      <w:r>
        <w:t>МИНГАЛИМОВ НАИЛЬ ЛЕНАРОВИЧ (далее – Заявитель):</w:t>
      </w:r>
    </w:p>
    <w:p>
      <w:pPr>
        <w:pStyle w:val="Heading2"/>
      </w:pPr>
      <w:r>
        <w:t>описательная часть</w:t>
      </w:r>
    </w:p>
    <w:p>
      <w:r>
        <w:t>рассмотрев посредством системы видеоконференцсвязи жалобу Заявителя (вх. № 9887/26 от 04.05.2026) на действия ФЕДЕРАЛЬНОЕ ГОСУДАРСТВЕННОЕ БЮДЖЕТНОЕ УЧРЕЖДЕНИЕ "НАЦИОНАЛЬНЫЙ МЕДИЦИНСКИЙ ИССЛЕДОВАТЕЛЬСКИЙ ЦЕНТР ИМЕНИ В.А. АЛМАЗОВА" МИНИСТЕРСТВА ЗДРАВООХРАНЕНИЯ РОССИЙСКОЙ ФЕДЕРАЦИИ, (далее – Заказчик), при определении (подрядчика, исполнителя) путем проведения запроса котировок в электронной форме на поставку катетеров ангиографических, одноразового использования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23.04.2026 в единой информационной системе, номер извещения 0372100049626000822. Начальная (максимальная) цена контракта – 4028931,75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описание объекта закупки в части установления совокупности характеристик катетеров ангиографических одноразового использования.</w:t>
      </w:r>
    </w:p>
    <w:p>
      <w:r>
        <w:t>По мнению Заявителя, Заказчик сформировал требования к закупаемому товару таким образом, что по одной позиции подать заявку невозможно ни с одним медицинским изделием, зарегистрированным на территории Российской Федерации, а по двум иным позициям требованиям извещения соответствует продукция единственного производителя.</w:t>
      </w:r>
    </w:p>
    <w:p>
      <w:r>
        <w:t>Заявитель указывает, что по первой позиции наиболее близким к установленным характеристикам является катетер Optitorque Terumo, однако он не соответствует всем требованиям Заказчика, в том числе по показателю «Длина катетера». По второй позиции, по мнению Заявителя, установленной совокупности характеристик соответствует только катетер DxTerity производства Medtronic. По третьей позиции, как указывает Заявитель, требованиям соответствует только катетер Ursa производства Curatia.</w:t>
      </w:r>
    </w:p>
    <w:p>
      <w:r>
        <w:t>Заявитель полагает, что Заказчик использовал избыточные и индивидуализирующие характеристики, которые описывают конкретные конструктивные решения производителей, а не объективную потребность медицинской организации. Кроме того, Заявитель указывает на отсутствие надлежащего обоснования применения дополнительных характеристик, не предусмотренных позицией КТРУ.</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07.05.2026 в целях полного и всестороннего рассмотрения жалобы объявлен перерыв, заседание продолжилось 12.05.2026.</w:t>
      </w:r>
    </w:p>
    <w:p>
      <w:r>
        <w:t>Информация, изложенная в жалобе, пояснения представителей сторон, представленные документы подтверждают следующие обстоятельства:</w:t>
      </w:r>
    </w:p>
    <w:p>
      <w:r>
        <w:t>В соответствии с пунктом 1 части 2 статьи 42 Закона о контрактной системе извещение об осуществлении закупки должно содержать электронный документ с описанием объекта закупки, составленным по правилам статьи 33 Закона о контрактной системе.</w:t>
      </w:r>
    </w:p>
    <w:p>
      <w:r>
        <w:t>Согласно пункту 1 части 1 статьи 33 Закона о контрактной системе в описании объекта закупки указываются функциональные, технические, качественные и при необходимости эксплуатационные характеристики объекта закупки. При этом описание объекта закупки не должно содержать требования к товарам, если такие требования влекут ограничение количества участников закупки.</w:t>
      </w:r>
    </w:p>
    <w:p>
      <w:r>
        <w:t>Данная норма не запрещает Заказчику приобретать товар с характеристиками, необходимыми для лечебного процесса. Однако право Заказчика на определение потребности не является абсолютным. Заказчик должен описывать товар через объективные и проверяемые характеристики, связанные с назначением товара, безопасностью, совместимостью, качеством и условиями применения. Если совокупность характеристик фактически приводит к закупке товара одного производителя либо исключает возможность предложения зарегистрированных эквивалентных медицинских изделий, заказчик должен доказать объективную необходимость именно такой совокупности.</w:t>
      </w:r>
    </w:p>
    <w:p>
      <w:r>
        <w:t>Иной подход лишал бы запрет ограничения участников практического смысла. Достаточно было бы заменить указание на товарный знак набором детальных конструктивных параметров конкретного изделия. Закон о контрактной системе такой способ описания объекта закупки не допускает.</w:t>
      </w:r>
    </w:p>
    <w:p>
      <w:r>
        <w:t>Предметом закупки является поставка катетеров ангиографических одноразового использования.</w:t>
      </w:r>
    </w:p>
    <w:p>
      <w:r>
        <w:t>В извещении указаны три позиции товара с кодом КТРУ 32.50.13.110-00005347 «Катетер ангиографический, одноразового использования».</w:t>
      </w:r>
    </w:p>
    <w:p>
      <w:r>
        <w:t>Из сведений КТРУ по указанной позиции следует, что обязательными характеристиками товара являются: «Исследуемые сосуды», «Количество боковых отверстий», «Длина катетера», «Диаметр катетера, Fr».</w:t>
      </w:r>
    </w:p>
    <w:p>
      <w:r>
        <w:t>Вместе с тем Заказчик, помимо характеристик, предусмотренных КТРУ, установил значительное количество дополнительных требований.</w:t>
      </w:r>
    </w:p>
    <w:p>
      <w:r>
        <w:t>Так, по первой позиции Заказчик указал, в том числе, требования к конкретным размерам по заявке Заказчика, материалу катетера, наличию покрытия двумя слоями эластомера полиамида, наличию стальной оплетки двойного плетения на всем протяжении катетера за исключением дистальных 2 см, увеличенному внутреннему просвету с конкретными значениями для 4Fr, 5Fr и 6Fr, совместимости с проводником 0.038”/0.97 мм, максимальному давлению в разрезе размеров, наличию мягкого атравматичного полипропиленового кончика.</w:t>
      </w:r>
    </w:p>
    <w:p>
      <w:r>
        <w:t>По второй позиции Заказчик установил, в том числе, требования к широкому спектру конфигураций катетеров, универсальным билатеральным конфигурациям, оптимизированным для трансрадиального доступа, монолитной конструкции шафта, инкапсулированной двойной оплетке из нержавеющей стали от канюли до гибкого кончика, муфте из полимерного слоя шириной 4 мм на дистальном конце катетеров, полимерному атравматичному мягкому наконечнику с рентгеноконтрастным кончиком, эргономичной крыловидной конструкции канюли, цветовому кодированию канюлей по размерам и конкретным значениям внутреннего диаметра катетеров.</w:t>
      </w:r>
    </w:p>
    <w:p>
      <w:r>
        <w:t>По третьей позиции Заказчик установил, в том числе, требования к формам кончика катетера по двум типам, наличию стальной оплетки внутри стенок катетера, внутреннему диаметру шафта катетера, материалу шафта катетера как смеси нейлона и пебакса, а также скорости потока при предельном давлении.</w:t>
      </w:r>
    </w:p>
    <w:p>
      <w:r>
        <w:t>Указанные требования не являются нейтральным описанием товара. Они в совокупности описывают конкретные конструктивные и технологические особенности медицинских изделий. Такие признаки могут использоваться производителями для обозначения собственной линейки продукции и отличия ее от продукции иных производителей.</w:t>
      </w:r>
    </w:p>
    <w:p>
      <w:r>
        <w:t>Само по себе установление дополнительных характеристик медицинского изделия не образует нарушения. Катетер применяется при медицинских вмешательствах, и Заказчик вправе учитывать клинические задачи, совместимость с оборудованием, особенности доступа, требования к безопасности и эффективности процедуры.</w:t>
      </w:r>
    </w:p>
    <w:p>
      <w:r>
        <w:t>Однако в рассматриваемом случае Заказчик не доказал, что именно спорная совокупность характеристик объективно необходима для оказания медицинской помощи в учреждении.</w:t>
      </w:r>
    </w:p>
    <w:p>
      <w:r>
        <w:t>Заказчик не представил Комиссии УФАС сравнительный анализ зарегистрированных медицинских изделий, сведения о невозможности применения товаров с иными конструктивными решениями, заключение профильных специалистов, сведения о совместимости исключительно с конкретным оборудованием либо иные документы, которые опровергали бы довод Заявителя об ограничении количества участников закупки.</w:t>
      </w:r>
    </w:p>
    <w:p>
      <w:r>
        <w:t>При таких обстоятельствах доводы Заявителя о наличии ограничительного эффекта подтверждаются материалами дела. Заказчик не доказал, что спорные требования обусловлены реальной медицинской потребностью, а не воспроизводят характеристики конкретных изделий.</w:t>
      </w:r>
    </w:p>
    <w:p>
      <w:r>
        <w:t>Комиссия УФАС учитывает, что ограничение количества участников может быть вызвано не одной характеристикой, а их совокупностью. Отдельное требование к материалу, внутреннему просвету, форме кончика или конструкции шафта может иметь техническое значение. Но когда такие требования объединяются в один набор с узкими и индивидуализированными значениями, они способны исключить из закупки товары иных производителей, которые также являются зарегистрированными медицинскими изделиями и могут применяться по назначению.</w:t>
      </w:r>
    </w:p>
    <w:p>
      <w:r>
        <w:t>В рассматриваемой закупке именно совокупность требований имеет ограничительный характер. Участник должен предложить товар, одновременно соответствующий всем дополнительным характеристикам. Несоответствие хотя бы одной из них влечет риск признания заявки не соответствующей извещению. Поэтому ссылка на то, что каждая характеристика сама по себе может быть технически исполнимой, не опровергает нарушение.</w:t>
      </w:r>
    </w:p>
    <w:p>
      <w:r>
        <w:t>Комиссия УФАС отклоняет возможный довод о том, что Заказчик вправе закупать товар, который он считает наиболее удобным для применения. Удобство применения и предпочтения медицинского персонала могут учитываться при описании объекта закупки, но они должны быть переведены в объективные характеристики результата. Заказчик должен показать, почему без конкретного внутреннего просвета, конкретной конструкции оплетки, конкретной муфты, конкретного набора форм кончика либо конкретной конструкции канюли невозможно или существенно затруднено достижение цели закупки.</w:t>
      </w:r>
    </w:p>
    <w:p>
      <w:r>
        <w:t>Такое обоснование в материалы дела не представлено.</w:t>
      </w:r>
    </w:p>
    <w:p>
      <w:r>
        <w:t>Следовательно, действия Заказчика, выразившиеся в установлении совокупности характеристик катетеров ангиографических одноразового использования, ограничивающей количество участников закупки и не подтвержденной объективной потребностью, нарушают пункт 1 части 2 статьи 42 Закона о контрактной системе во взаимосвязи с пунктом 1 части 1 статьи 33 Закона о контрактной системе.</w:t>
      </w:r>
    </w:p>
    <w:p>
      <w:r>
        <w:t>Комиссия УФАС также установила нарушение порядка применения КТРУ.</w:t>
      </w:r>
    </w:p>
    <w:p>
      <w:r>
        <w:t>Согласно пункту 5 части 1 статьи 42 Закона о контрактной системе извещение об осуществлении закупки должно содержать наименование объекта закупки и информацию, предусмотренную правилами использования каталога товаров, работ, услуг для обеспечения государственных и муниципальных нужд.</w:t>
      </w:r>
    </w:p>
    <w:p>
      <w:r>
        <w:t>Часть 6 статьи 23 Закона о контрактной системе предусматривает, что порядок формирования и ведения КТРУ, а также правила использования указанного каталога устанавливаются Правительством Российской Федерации.</w:t>
      </w:r>
    </w:p>
    <w:p>
      <w:r>
        <w:t>Такие правила утверждены постановлением Правительства Российской Федерации от 08.02.2017 № 145.</w:t>
      </w:r>
    </w:p>
    <w:p>
      <w:r>
        <w:t>По смыслу Правил использования КТРУ заказчик обязан применять информацию, включенную в соответствующую позицию каталога. Дополнительные характеристики, не предусмотренные позицией КТРУ, могут быть использованы только с соблюдением статьи 33 Закона о контрактной системе. Если позиция КТРУ содержит описание товара, заказчик обязан включить в описание объекта закупки обоснование необходимости применения дополнительной информации.</w:t>
      </w:r>
    </w:p>
    <w:p>
      <w:r>
        <w:t>Это требование не является формальностью. Обоснование должно раскрывать, почему Заказчику недостаточно характеристик, предусмотренных КТРУ, и почему каждая дополнительная характеристика необходима для удовлетворения конкретной потребности. Такое обоснование должно быть проверяемым. Иначе контрольный орган, участник закупки и суд не могут оценить, является ли дополнительное требование объективным или служит скрытым способом сужения круга поставщиков.</w:t>
      </w:r>
    </w:p>
    <w:p>
      <w:r>
        <w:t>В рассматриваемом случае Заказчик указал в извещении одинаковое обоснование в отношении дополнительных характеристик. Оно сводится к тому, что включение дополнительной информации связано с отсутствием описания товара в позиции КТРУ, что в позиции КТРУ отсутствуют характеристики, а Заказчик самостоятельно устанавливает все характеристики закупаемого товара в соответствии со статьей 33 Закона о контрактной системе. Также Заказчик сослался на письмо Минфина России от 24.01.2022 № 24-03-08/4090.</w:t>
      </w:r>
    </w:p>
    <w:p>
      <w:r>
        <w:t>Такое обоснование Комиссия УФАС признает ненадлежащим: оно не раскрывает связь спорных характеристик с потребностью Заказчика. Из него невозможно установить, почему необходимо наличие именно стальной оплетки двойного плетения на всем протяжении катетера за исключением дистальных 2 см, почему необходима муфта из полимерного слоя шириной 4 мм, почему требуется именно инкапсулированная двойная оплетка из нержавеющей стали от канюли до гибкого кончика, почему внутренний диаметр, материал шафта, формы кончика и скорость потока должны соответствовать указанным значениям; обоснование является универсальным и дословно повторяется применительно к различным характеристикам. Такое копирование не объясняет необходимость конкретного требования. Оно лишь констатирует право Заказчика устанавливать дополнительные характеристики. Но наличие права не заменяет обязанность обосновать его реализацию; ссылка на отсутствие характеристики в КТРУ не является обоснованием необходимости ее применения. Отсутствие показателя в каталоге объясняет только то, почему характеристика является дополнительной. Оно не объясняет, почему без этой характеристики Заказчик не сможет закупить товар, соответствующий его потребности; ссылка на письмо Минфина России не освобождает Заказчика от соблюдения пункта 6 Правил использования КТРУ. Письмо финансового органа не заменяет индивидуальное обоснование закупки и не подтверждает необходимость конкретных характеристик применительно к медицинскому изделию, закупаемому Заказчиком.</w:t>
      </w:r>
    </w:p>
    <w:p>
      <w:r>
        <w:t>КТРУ используется для унификации описания объектов закупки и снижения риска произвольного конструирования требований под конкретный товар. Поэтому дополнительные характеристики не могут превращаться в самостоятельное описание изделия, полностью вытесняющее каталог. Заказчик вправе дополнить КТРУ, но обязан объяснить, зачем это необходимо.</w:t>
      </w:r>
    </w:p>
    <w:p>
      <w:r>
        <w:t>В спорной закупке такого объяснения нет.</w:t>
      </w:r>
    </w:p>
    <w:p>
      <w:r>
        <w:t>Комиссия УФАС также учитывает, что позиция КТРУ 32.50.13.110-00005347 содержит обязательные характеристики товара: исследуемые сосуды, количество боковых отверстий, длину катетера и диаметр катетера.</w:t>
      </w:r>
    </w:p>
    <w:p>
      <w:r>
        <w:t>Следовательно, утверждение Заказчика о полном отсутствии характеристик в позиции КТРУ не соответствует содержанию используемой позиции каталога.</w:t>
      </w:r>
    </w:p>
    <w:p>
      <w:r>
        <w:t>Нарушение порядка применения КТРУ имеет самостоятельное правовое значение. Даже если Заказчик полагает, что дополнительные требования необходимы, он обязан раскрыть их необходимость в извещении. Участник не должен угадывать, почему та или иная характеристика включена в описание объекта закупки и какой реальной потребности она служит.</w:t>
      </w:r>
    </w:p>
    <w:p>
      <w:r>
        <w:t>Формальное обоснование не обеспечивает прозрачность закупки. Оно не позволяет проверить, является ли дополнительное требование объективным, соразмерным и связанным с предметом закупки. Поэтому такое обоснование не соответствует пункту 6 Правил использования КТРУ, утвержденных постановлением Правительства Российской Федерации № 145.</w:t>
      </w:r>
    </w:p>
    <w:p>
      <w:pPr>
        <w:pStyle w:val="Heading2"/>
      </w:pPr>
      <w:r>
        <w:t>мотивировочная часть</w:t>
      </w:r>
    </w:p>
    <w:p>
      <w:r>
        <w:t>При указанных обстоятельствах Комиссия УФАС приходит к выводу, что Заказчик нарушил пункт 5 части 1 статьи 42 Закона о контрактной системе во взаимосвязи с частью 6 статьи 23 Закона о контрактной системе и пунктом 6 Правил использования КТРУ.</w:t>
      </w:r>
    </w:p>
    <w:p>
      <w:r>
        <w:t>Установленные нарушения затрагивают содержание извещения о проведении закупки, влияют на возможность участия в закупке неопределенного круга лиц и создают риск закупки товара на условиях, не обеспечивающих конкуренцию. Нарушения подлежат устранению путем внесения изменений в извещение, исключения ограничивающих характеристик либо их надлежащего, проверяемого и индивидуального обоснования с учетом требований статьи 33 Закона о контрактной системе и Правил использования КТРУ.</w:t>
      </w:r>
    </w:p>
    <w:p>
      <w:r>
        <w:t>При этом надлежащее обоснование не может сводиться к указанию на отсутствие характеристики в КТРУ, ссылке на статью 33 Закона о контрактной системе или воспроизведению письма Минфина России. Если Заказчик считает необходимым установить дополнительные характеристики, он должен обосновать каждую из них через конкретную медицинскую, техническую или эксплуатационную потребность, подтвердить ее документально и показать, что такая характеристика не приводит к необоснованному ограничению количества участников закупки.</w:t>
      </w:r>
    </w:p>
    <w:p>
      <w:r>
        <w:t>На основании изложенного, Комиссия УФАС приходит к выводу, что жалоба ИП Мингалимова Наиля Ленаровича является обоснованной.</w:t>
      </w:r>
    </w:p>
    <w:p>
      <w:r>
        <w:t>Действия Заказчика, выразившиеся в установлении в извещении о проведении закупки совокупности требований к катетерам ангиографическим одноразового использования, ограничивающих количество участников закупки и не подтвержденных объективной потребностью Заказчика, нарушают пункт 1 части 2 статьи 42 Закона о контрактной системе во взаимосвязи с пунктом 1 части 1 статьи 33 Закона о контрактной системе.</w:t>
      </w:r>
    </w:p>
    <w:p>
      <w:r>
        <w:t>Действия Заказчика, выразившиеся в применении дополнительных характеристик, не предусмотренных позицией КТРУ 32.50.13.110-00005347, при отсутствии надлежащего обоснования необходимости их применения, нарушают пункт 5 части 1 статьи 42 Закона о контрактной системе во взаимосвязи с частью 6 статьи 23 Закона о контрактной системе и пунктом 6 Правил использования КТРУ, утвержденных постановлением Правительства Российской Федерации от 08.02.2017 № 145.</w:t>
      </w:r>
    </w:p>
    <w:p>
      <w:r>
        <w:t>Установленные нарушения повлияли на содержание извещения о проведении закупки и возможность формирования заявок участниками закупки на конкурентных условиях.</w:t>
      </w:r>
    </w:p>
    <w:p>
      <w:r>
        <w:t>В связи с этим имеются основания для выдачи обязательного для исполнения предписания об устранении выявленных нарушений.</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МИНГАЛИМОВ НАИЛЬ ЛЕНАРОВИЧ обоснованной.</w:t>
      </w:r>
    </w:p>
    <w:p>
      <w:r>
        <w:t>2. Признать в действиях Заказчика нарушения пункта 5 части 1 статьи 42 (ч. 6 ст. 23) Закона о контрактной системе, пункта 1 части 2 статьи 42 (п. 1 ч. 1 ст. 33)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выявленных нарушений Закона о контрактной системе.</w:t>
      </w:r>
    </w:p>
    <w:p>
      <w:r>
        <w:t>4. Передать соответствующему должностному лицу Санкт-Петербургского УФАС России материалы от 12.05.2026 по делу № 078/06/105-1835/2026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ФГБУ "НМИЦ ИМ. В.А. АЛМАЗОВА" МИНЗДРАВА РОССИИ</w:t>
              <w:br/>
              <w:t>197341, г Санкт-Петербург, г Санкт-Петербург, р-н Приморский, ул Аккуратова, дом 2</w:t>
            </w:r>
          </w:p>
        </w:tc>
      </w:tr>
    </w:tbl>
    <w:p>
      <w:r>
        <w:t>МИНГАЛИМОВ НАИЛЬ ЛЕНАРОВИЧ</w:t>
      </w:r>
    </w:p>
    <w:p>
      <w:r>
        <w:t>420036, РЕСПУБЛИКА ТАТАРСТАН (ТАТАРСТАН), г.о. ГОРОД КАЗАНЬ, Г КАЗАНЬ, УЛ ПОБЕЖИМОВА, Д. 55, КВ. 36</w:t>
      </w:r>
    </w:p>
    <w:p>
      <w:r>
        <w:t>ПРЕДПИСАНИЕ</w:t>
      </w:r>
    </w:p>
    <w:p>
      <w:r>
        <w:t>по делу № 078/06/105-1835/2026</w:t>
      </w:r>
    </w:p>
    <w:p>
      <w:r>
        <w:t>об устранении нарушений законодательства о контрактной системе</w:t>
      </w:r>
    </w:p>
    <w:p>
      <w:r>
        <w:t>12.05.2026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078/06/105-1835/2026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ФЕДЕРАЛЬНОЕ ГОСУДАРСТВЕННОЕ БЮДЖЕТНОЕ УЧРЕЖДЕНИЕ "НАЦИОНАЛЬНЫЙ МЕДИЦИНСКИЙ ИССЛЕДОВАТЕЛЬСКИЙ ЦЕНТР ИМЕНИ В.А. АЛМАЗОВА" МИНИСТЕРСТВА ЗДРАВООХРАНЕНИЯ РОССИЙСКОЙ ФЕДЕРАЦИИ и его комиссии устранить нарушения пункта 5 части 1 статьи 42 (ч. 6 ст. 23) Закона о контрактной системе, пункта 1 части 2 статьи 42 (п. 1 ч. 1 ст. 33) Закона о контрактной системе и с этой целью:</w:t>
      </w:r>
    </w:p>
    <w:p>
      <w:r>
        <w:t>- отменить протокол подведения итогов определения поставщика (подрядчика, исполнителя) от 05.05.2026 №ИЗК1, составленный в ходе проведения запроса котировок в электронной форме с номером реестровым номером закупки 0372100049626000822;</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0372100049626000822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05.06.2026 на адрес электронной почты: to78@fas.gov.ru.</w:t>
      </w:r>
    </w:p>
    <w:p>
      <w:r>
        <w:t>3. Оператору электронной площадки – АО «Сбербанк-АСТ»: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