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202600114959006711</w:t>
      </w:r>
    </w:p>
    <w:p>
      <w:r>
        <w:rPr>
          <w:b/>
        </w:rPr>
        <w:t xml:space="preserve">УФАС: </w:t>
      </w:r>
      <w:r>
        <w:t>УФАС по Санкт-Петербургу</w:t>
      </w:r>
    </w:p>
    <w:p>
      <w:r>
        <w:rPr>
          <w:b/>
        </w:rPr>
        <w:t xml:space="preserve">Дата решения: </w:t>
      </w:r>
      <w:r>
        <w:t>Опубликовано в ЕИС 02.06.2026 · в тексте решения — 04.06.2026</w:t>
      </w:r>
    </w:p>
    <w:p>
      <w:r>
        <w:rPr>
          <w:b/>
        </w:rPr>
        <w:t xml:space="preserve">Исход: </w:t>
      </w:r>
      <w:r>
        <w:t>обоснована</w:t>
      </w:r>
    </w:p>
    <w:p>
      <w:r>
        <w:rPr>
          <w:b/>
        </w:rPr>
        <w:t xml:space="preserve">Закупка №: </w:t>
      </w:r>
      <w:r>
        <w:t>0372200215426000005</w:t>
      </w:r>
    </w:p>
    <w:p>
      <w:r>
        <w:rPr>
          <w:b/>
        </w:rPr>
        <w:t xml:space="preserve">Заказчик: </w:t>
      </w:r>
      <w:r>
        <w:t>Государственное бюджетное дошкольное образовательное учреждение детский САД № 34 комбинированного вида Выборгского района Санкт-Петербурга</w:t>
      </w:r>
    </w:p>
    <w:p>
      <w:r>
        <w:rPr>
          <w:b/>
        </w:rPr>
        <w:t xml:space="preserve">Заявитель: </w:t>
      </w:r>
      <w:r>
        <w:t>ООО «ВЕГА-с»</w:t>
      </w:r>
    </w:p>
    <w:p>
      <w:r>
        <w:rPr>
          <w:b/>
        </w:rPr>
        <w:t xml:space="preserve">Первоисточник в ЕИС: </w:t>
      </w:r>
      <w:r>
        <w:t>https://zakupki.gov.ru/epz/complaint/card/complaint-information.html?complaintNumber=202600114959006711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t>left000</w:t>
            </w:r>
          </w:p>
        </w:tc>
        <w:tc>
          <w:tcPr>
            <w:tcW w:type="dxa" w:w="4320"/>
          </w:tcPr>
          <w:p>
            <w:r>
              <w:t>ГОСУДАРСТВЕННОЕ БЮДЖЕТНОЕ ДОШКОЛЬНОЕ ОБРАЗОВАТЕЛЬНОЕ УЧРЕЖДЕНИЕ ДЕТСКИЙ САД № 34 КОМБИНИРОВАННОГО ВИДА ВЫБОРГСКОГО РАЙОНА САНКТ-ПЕТЕРБУРГА</w:t>
              <w:br/>
              <w:t>Российская Федерация, 194294, Санкт-Петербург, Парголово п, Тихоокеанская ул., Д. 16 ЛИТЕРА А, ЛИТЕРА А</w:t>
            </w:r>
          </w:p>
        </w:tc>
      </w:tr>
    </w:tbl>
    <w:p>
      <w:r>
        <w:t>ООО «ВЕГА-С»</w:t>
      </w:r>
    </w:p>
    <w:p>
      <w:r>
        <w:t>191036, Г.САНКТ-ПЕТЕРБУРГ, вн.тер.г. МУНИЦИПАЛЬНЫЙ ОКРУГ ВЛАДИМИРСКИЙ ОКРУГ, ПР-КТ ЛИГОВСКИЙ, Д. 73, ЛИТЕРА А, ПОМЕЩ. 7Н, ОФИС 201</w:t>
      </w:r>
    </w:p>
    <w:p>
      <w:r>
        <w:t>РЕШЕНИЕ</w:t>
      </w:r>
    </w:p>
    <w:p>
      <w:r>
        <w:t>по делу № 078/06/105-2345/2026</w:t>
      </w:r>
    </w:p>
    <w:p>
      <w:r>
        <w:t>о нарушении законодательства о контрактной системе</w:t>
      </w:r>
    </w:p>
    <w:p>
      <w:r>
        <w:t>04.06.2026 Санкт-Петербург</w:t>
      </w:r>
    </w:p>
    <w:p>
      <w:r>
        <w:t>Комиссия Санкт-Петербургского УФАС России по контролю в сфере закупок (далее – Комиссия УФАС)</w:t>
      </w:r>
    </w:p>
    <w:p>
      <w:r>
        <w:t>при участии представителя:</w:t>
      </w:r>
    </w:p>
    <w:p>
      <w:r>
        <w:t>ГОСУДАРСТВЕННОЕ БЮДЖЕТНОЕ ДОШКОЛЬНОЕ ОБРАЗОВАТЕЛЬНОЕ УЧРЕЖДЕНИЕ ДЕТСКИЙ САД № 34 КОМБИНИРОВАННОГО ВИДА ВЫБОРГСКОГО РАЙОНА САНКТ-ПЕТЕРБУРГА (далее – Заказчик);</w:t>
      </w:r>
    </w:p>
    <w:p>
      <w:r>
        <w:t>ООО «ВЕГА-С» (далее – Заявитель);</w:t>
      </w:r>
    </w:p>
    <w:p>
      <w:pPr>
        <w:pStyle w:val="Heading2"/>
      </w:pPr>
      <w:r>
        <w:t>описательная часть</w:t>
      </w:r>
    </w:p>
    <w:p>
      <w:r>
        <w:t>рассмотрев посредством системы видеоконференцсвязи жалобу Заявителя (вх. № 12338/26 от 28.05.2026) на действия Заказчика при определении (подрядчика, исполнителя) путем проведения открытого конкурса в электронной форме на выполнение работ по монтажу системы охранно-тревожной сигнализации в соответствии с проектной (рабочей) документацией (шифр: 62-10/19-ОС) в ГБДОУ детский сад № 34 Выборгского района Санкт-Петербурга, по адресу: г. Санкт-Петербург, п. Парголово, ул. Первого Мая д. 105, лит. А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07.05.2026 на Официальном сайте Единой информационной системы в сфере закупок www.zakupki.gov.ru, номер извещения 0372200215426000005.</w:t>
      </w:r>
    </w:p>
    <w:p>
      <w:r>
        <w:t>Начальная (максимальная) цена контракта – 1 872 400,00 рублей.</w:t>
      </w:r>
    </w:p>
    <w:p>
      <w:r>
        <w:t>В жалобе Заявитель указал на неправомерные действия комиссии по осуществлению закупок Заказчика, выраженные, по мнению Заявителя в неправомерном применении порядка оценки заявок.</w:t>
      </w:r>
    </w:p>
    <w:p>
      <w:r>
        <w:t>Информация, изложенная в жалобе, представленные документы подтверждают следующие обстоятельства:</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Согласно п. 4 ч. 2 ст. 42 Закона о контрактной системе извещение об осуществлении закупки, если иное не предусмотрено настоящим Федеральным законом, должно содержать порядок рассмотрения и оценки заявок на участие в конкурсах в соответствии с настоящим Федеральным законом.</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силу п.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подпункта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Анализ вышеуказанного раздела извещения показал, что Заказчиком установлен следующий порядок оценки заявок в рамках характеристик квалификации участников закупки:</w:t>
      </w:r>
    </w:p>
    <w:tbl>
      <w:tblPr>
        <w:tblStyle w:val="TableGrid"/>
        <w:tblW w:type="auto" w:w="0"/>
        <w:tblLook w:firstColumn="1" w:firstRow="1" w:lastColumn="0" w:lastRow="0" w:noHBand="0" w:noVBand="1" w:val="04A0"/>
      </w:tblPr>
      <w:tblGrid>
        <w:gridCol w:w="4320"/>
        <w:gridCol w:w="4320"/>
      </w:tblGrid>
      <w:tr>
        <w:tc>
          <w:tcPr>
            <w:tcW w:type="dxa" w:w="4320"/>
          </w:tcPr>
          <w:p>
            <w:r>
              <w:t>Характеристика квалификации участников закупки</w:t>
              <w:br/>
              <w:t>№ 1 (общая цена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4320"/>
          </w:tcPr>
          <w:p>
            <w:r>
              <w:t>В целях оценки по детализирующему показателю оценки № 1 «Общая цена исполненных участником закупки договоров» в соответствии с пунктом 28 Положения Заказчиком установлены предмет договора (договоров), оцениваемого по детализирующему показателю оценки сопоставимый с предметом контракта, заключаемого по результатам определения поставщика (подрядчика, исполнителя) и перечень документов, подтверждающих наличие у участника закупки опыта выполнения работы, связанного с предметом контракта.</w:t>
              <w:br/>
              <w:t>К оценке принимаются исполненные участником закупки договоры, предусматривающие выполнение строительно-монтажных работ по монтажу и пуско-наладке системы охранно-тревожной сигнализации.</w:t>
              <w:br/>
              <w:t>Перечень документов, подтверждающих наличие у участника закупки опыта выполнения работы, связанного с предметом контракта:</w:t>
              <w:br/>
              <w:t>1) Исполненный договор (договоры);</w:t>
              <w:br/>
              <w:t>2) Акты приемки выполненных работ, составленные при исполнении указанного в пункте 1 договора (договоров). При этом последний акт, составленный при исполнении указанного в пункте 1 договора, должен быть подписан не ранее чем за 5 лет до даты окончания срока подачи заявок;</w:t>
              <w:br/>
              <w:t>К оценке принимаются исключительно исполненные договоры, при исполнении которых подрядчиком исполнены требования об уплате неустоек (штрафов, пеней) (в случае начисления неустоек).</w:t>
              <w:br/>
              <w:t>К оценке принимаются исполненные договоры, непосредственным исполнителем которых являлся участник закупки на основании договора подряда или субподряда.</w:t>
              <w:b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w:t>
              <w:br/>
              <w:t>К оценке принимаются документы, предусмотренные настоящим пунктом, в случае их представления в заявке в полном объеме и со всеми приложениями (в случае если проектная документация является приложением к таким документам, то к оценке принимаются документы, в том числе если к ним не приложена такая проектная документация). Документы направляются в форме электронных документов или в форме электронных образов бумажных документов. 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br/>
              <w:t>Договоры, по которым в представленных в заявке документах выявлены несоответствия указанных сведений (в том числе в части стоимости и видов выполненных работ, дат подписания договоров и отчетных документов, адресов выполнения работ, реквизитов подрядных организаций), при оценке заявки по детализирующему показателю «Общая цена исполненных участником закупки договоров» учтены не будут.</w:t>
              <w:br/>
              <w:t>В случае отсутствия в составе заявки договоров и (или) актов приемки выполненных работ по таким договорам, такие договоры при оценке заявки учтены не будут.</w:t>
            </w:r>
          </w:p>
        </w:tc>
      </w:tr>
      <w:tr>
        <w:tc>
          <w:tcPr>
            <w:tcW w:type="dxa" w:w="4320"/>
          </w:tcPr>
          <w:p>
            <w:r>
              <w:t>Характеристика квалификации участников закупки</w:t>
              <w:br/>
              <w:t>№ 2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4320"/>
          </w:tcPr>
          <w:p>
            <w:r>
              <w:t>В целях оценки по детализирующему показателю оценки № 2 «Общее количество исполненных участником закупки договоров» в соответствии с пунктом 28 Положения Заказчиком установлены предмет договора (договоров), оцениваемого по детализирующему показателю оценки сопоставимый с предметом контракта, заключаемого по результатам определения поставщика (подрядчика, исполнителя) и перечень документов, подтверждающих наличие у участника закупки опыта выполнения работы, связанного с предметом контракта.</w:t>
              <w:br/>
              <w:t>К оценке принимаются исполненные участником закупки договоры, предусматривающие выполнение строительно-монтажных работ по монтажу и пуско-наладке системы охранно-тревожной сигнализации.</w:t>
              <w:br/>
              <w:t>Перечень документов, подтверждающих наличие у участника закупки опыта выполнения работы, связанного с предметом контракта:</w:t>
              <w:br/>
              <w:t>1) Исполненный договор (договоры);</w:t>
              <w:br/>
              <w:t>2) Акты приемки выполненных работ, составленные при исполнении указанного в пункте 1 договора (договоров). При этом последний акт, составленный при исполнении указанного в пункте 1 договора, должен быть подписан не ранее чем за 5 лет до даты окончания срока подачи заявок;</w:t>
              <w:br/>
              <w:t>К оценке принимаются исключительно исполненные договоры, при исполнении которых подрядчиком исполнены требования об уплате неустоек (штрафов, пеней) (в случае начисления неустоек).</w:t>
              <w:br/>
              <w:t>К оценке принимаются исполненные договоры, непосредственным исполнителем которых являлся участник закупки на основании договора подряда или субподряда.</w:t>
              <w:b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w:t>
              <w:br/>
              <w:t>К оценке принимаются документы, предусмотренные настоящим пунктом, в случае их представления в заявке в полном объеме и со всеми приложениями (в случае если проектная документация является приложением к таким документам, то к оценке принимаются документы, в том числе если к ним не приложена такая проектная документация). Документы направляются в форме электронных документов или в форме электронных образов бумажных документов. 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br/>
              <w:t>Договоры, по которым в представленных в заявке документах выявлены несоответствия указанных сведений (в том числе в части стоимости и видов выполненных работ, дат подписания договоров и отчетных документов, адресов выполнения работ, реквизитов подрядных организаций), при оценке заявки по детализирующему показателю «Общая цена исполненных участником закупки договоров» учтены не будут.</w:t>
              <w:br/>
              <w:t>В случае отсутствия в составе заявки договоров и (или) актов приемки выполненных работ по таким договорам, такие договоры при оценке заявки учтены не будут.</w:t>
              <w:br/>
              <w:t>Документальное подтверждение предложения участника закупки по данному показателю предоставляется по рекомендуемой формам, указанным в Таблицах ниже.</w:t>
            </w:r>
          </w:p>
        </w:tc>
      </w:tr>
    </w:tbl>
    <w:p>
      <w:r>
        <w:t>В соответствии с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 2 ч. 10 ст.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Анализ протокола рассмотрения и оценки вторых частей заявок на участие в открытом конкурсе в электронной форме от 27.05.2026 №ИЭОК показал, что комиссией по осуществлению закупок не оценивались два контракта/договора предоставленного в качестве опыта участником с идентификационным номером участника 325286 (далее – Участник).</w:t>
      </w:r>
    </w:p>
    <w:p>
      <w:r>
        <w:t>Согласно предоставленной информации со стороны Заказчика, комиссия по осуществлению закупок не приняла контракты к оценке по причине того, что последний акт, составленный при исполнении договора подписан более чем за 5 лет до даты окончания срока подачи заявок.</w:t>
      </w:r>
    </w:p>
    <w:p>
      <w:r>
        <w:t>В ходе рассмотрения жалобы Заявителя на действия Заказчика 02.06.2026 Комиссией УФАС в целях полного и всестороннего рассмотрения жалобы, запроса у стороны Заказчика подробной информации о примени порядка оценки заявок, в заседании Комиссии УФАС объявлен перерыв, заседание продолжилось 04.06.2026.</w:t>
      </w:r>
    </w:p>
    <w:p>
      <w:r>
        <w:t>При этом, Комиссия УФАС отмечает, что стороной Заказчика не предоставлена информация о конкретном применении порядка оценки заявок в рамках рассмотрения файлов заявки Участника.</w:t>
      </w:r>
    </w:p>
    <w:p>
      <w:r>
        <w:t>Так, к примеру, в составе заявки Участника электронный документ «33. Договор 23-ПТЦ-2021_Акты_1654.pdf» не содержит договор для должного применения порядка оценки комиссией по осуществлению закупок.</w:t>
      </w:r>
    </w:p>
    <w:p>
      <w:r>
        <w:t>Комиссия УФАС отмечает, что дата и время окончания срока подачи заявок 25.05.2026 15:00.</w:t>
      </w:r>
    </w:p>
    <w:p>
      <w:r>
        <w:t>Также, к примеру, информация в составе заявки к договорам/контрактам №№ 04-03/ПТЦ от 19.01.2021, 24-ЗАО/21 от 11.03.2021, 49-ПТЦ/21 от 21.04.2021 содержит последние акты, составленные при исполнении договоров/контрактов подписаны более чем за 5 лет до даты окончания срока подачи заявок.</w:t>
      </w:r>
    </w:p>
    <w:p>
      <w:r>
        <w:t>Указанные обстоятельства применения порядка оценки заявок ведут к неравному и выборочному подходу к участникам закупки, что не соотносится с положениями пп. «б» п. 1 ч. 11 ст. 48 Закона о контрактной системе.</w:t>
      </w:r>
    </w:p>
    <w:p>
      <w:pPr>
        <w:pStyle w:val="Heading2"/>
      </w:pPr>
      <w:r>
        <w:t>мотивировочная часть</w:t>
      </w:r>
    </w:p>
    <w:p>
      <w:r>
        <w:t>Комиссия УФАС, руководствуясь ст. 8, 32, 42, 48, 99, 106 Закона о контрактной системе,</w:t>
      </w:r>
    </w:p>
    <w:p>
      <w:pPr>
        <w:pStyle w:val="Heading2"/>
      </w:pPr>
      <w:r>
        <w:t>резолютивная часть</w:t>
      </w:r>
    </w:p>
    <w:p>
      <w:r>
        <w:t>РЕШИЛА:</w:t>
      </w:r>
    </w:p>
    <w:p>
      <w:r>
        <w:t>1. Признать жалобу ООО «ВЕГА-С» обоснованной.</w:t>
      </w:r>
    </w:p>
    <w:p>
      <w:r>
        <w:t>2. Признать в действиях Заказчика нарушение пп. «б» п. 1 ч. 11 ст. 48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t>left000</w:t>
            </w:r>
          </w:p>
        </w:tc>
        <w:tc>
          <w:tcPr>
            <w:tcW w:type="dxa" w:w="4320"/>
          </w:tcPr>
          <w:p>
            <w:r>
              <w:t>ГОСУДАРСТВЕННОЕ БЮДЖЕТНОЕ ДОШКОЛЬНОЕ ОБРАЗОВАТЕЛЬНОЕ УЧРЕЖДЕНИЕ ДЕТСКИЙ САД № 34 КОМБИНИРОВАННОГО ВИДА ВЫБОРГСКОГО РАЙОНА САНКТ-ПЕТЕРБУРГА</w:t>
              <w:br/>
              <w:t>Российская Федерация, 194294, Санкт-Петербург, Парголово п, Тихоокеанская ул., Д. 16 ЛИТЕРА А, ЛИТЕРА А</w:t>
            </w:r>
          </w:p>
        </w:tc>
      </w:tr>
    </w:tbl>
    <w:p>
      <w:r>
        <w:t>ООО «ВЕГА-С»</w:t>
      </w:r>
    </w:p>
    <w:p>
      <w:r>
        <w:t>191036, Г.САНКТ-ПЕТЕРБУРГ, вн.тер.г. МУНИЦИПАЛЬНЫЙ ОКРУГ ВЛАДИМИРСКИЙ ОКРУГ, ПР-КТ ЛИГОВСКИЙ, Д. 73, ЛИТЕРА А, ПОМЕЩ. 7Н, ОФИС 201</w:t>
      </w:r>
    </w:p>
    <w:p>
      <w:r>
        <w:t>ПРЕДПИСАНИЕ</w:t>
      </w:r>
    </w:p>
    <w:p>
      <w:r>
        <w:t>об устранении нарушений законодательства о закупках</w:t>
      </w:r>
    </w:p>
    <w:p>
      <w:r>
        <w:t>по делу № 078/06/105-2345/2026</w:t>
      </w:r>
    </w:p>
    <w:p>
      <w:r>
        <w:t>04.06.2026 Санкт-Петербург</w:t>
      </w:r>
    </w:p>
    <w:p>
      <w:r>
        <w:t>Комиссия Санкт-Петербургского УФАС России по контролю в сфере закупок (далее – Комиссия УФАС)</w:t>
      </w:r>
    </w:p>
    <w:p>
      <w:r>
        <w:t>на основании своего решения по делу № 078/06/105-2345/2026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ГОСУДАРСТВЕННОЕ БЮДЖЕТНОЕ ДОШКОЛЬНОЕ ОБРАЗОВАТЕЛЬНОЕ УЧРЕЖДЕНИЕ ДЕТСКИЙ САД № 34 КОМБИНИРОВАННОГО ВИДА</w:t>
      </w:r>
    </w:p>
    <w:p>
      <w:r>
        <w:t>ВЫБОРГСКОГО РАЙОНА САНКТ-ПЕТЕРБУРГА, комиссии по осуществлению закупок устранить нарушения пп. «б» п. 1 ч. 11 ст. 48 Закона о контрактной системе и с этой целью:</w:t>
      </w:r>
    </w:p>
    <w:p>
      <w:r>
        <w:t>- в 14-дневный срок со дня размещения настоящего предписания на официальном сайте отменить протокол рассмотрения и оценки вторых частей заявок, протокол подведения итогов определения поставщика, составленные в ходе размещения заказа с номером извещения 0372200215426000005;</w:t>
      </w:r>
    </w:p>
    <w:p>
      <w:r>
        <w:t>- пересмотреть вторые части заявок на участие в открытом конкурсе в электронной форме с номером извещения № 0372200215426000005 с учетом мотивировочной части решения, указанного в преамбуле настоящего предписания;</w:t>
      </w:r>
    </w:p>
    <w:p>
      <w:r>
        <w:t>- завершить процедуру закупки с номером извещения № 0372200215426000005 в соответствии с законодательством о контрактной системе.</w:t>
      </w:r>
    </w:p>
    <w:p>
      <w:r>
        <w:t>2. Заказчику, комиссии по осуществлению закупок в срок до 20.07.2026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РОСЭЛТОРГ (АО «ЕЭТП»):</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10</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