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202600114959006729</w:t>
      </w:r>
    </w:p>
    <w:p>
      <w:r>
        <w:rPr>
          <w:b/>
        </w:rPr>
        <w:t xml:space="preserve">УФАС: </w:t>
      </w:r>
      <w:r>
        <w:t>УФАС по Санкт-Петербургу</w:t>
      </w:r>
    </w:p>
    <w:p>
      <w:r>
        <w:rPr>
          <w:b/>
        </w:rPr>
        <w:t xml:space="preserve">Дата решения: </w:t>
      </w:r>
      <w:r>
        <w:t>02.06.2026</w:t>
      </w:r>
    </w:p>
    <w:p>
      <w:r>
        <w:rPr>
          <w:b/>
        </w:rPr>
        <w:t xml:space="preserve">Исход: </w:t>
      </w:r>
      <w:r>
        <w:t>обоснована</w:t>
      </w:r>
    </w:p>
    <w:p>
      <w:r>
        <w:rPr>
          <w:b/>
        </w:rPr>
        <w:t xml:space="preserve">Закупка №: </w:t>
      </w:r>
      <w:r>
        <w:t>0372200024426000006</w:t>
      </w:r>
    </w:p>
    <w:p>
      <w:r>
        <w:rPr>
          <w:b/>
        </w:rPr>
        <w:t xml:space="preserve">Заказчик: </w:t>
      </w:r>
      <w:r>
        <w:t>Государственное бюджетное общеобразовательное учреждение средняя общеобразовательная школа № 521 с углубленным изучением математики и информатики Красногвардейского района Санкт-Петербурга</w:t>
      </w:r>
    </w:p>
    <w:p>
      <w:r>
        <w:rPr>
          <w:b/>
        </w:rPr>
        <w:t xml:space="preserve">Заявитель: </w:t>
      </w:r>
      <w:r>
        <w:t>ООО «Умные устройства»</w:t>
      </w:r>
    </w:p>
    <w:p>
      <w:r>
        <w:rPr>
          <w:b/>
        </w:rPr>
        <w:t xml:space="preserve">Первоисточник в ЕИС: </w:t>
      </w:r>
      <w:r>
        <w:t>https://zakupki.gov.ru/epz/complaint/card/complaint-information.html?complaintNumber=202600114959006729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ГБОУ Средняя Школа № 521 Санкт-Петербурга</w:t>
              <w:br/>
              <w:t>Российская Федерация, 195067, Санкт-Петербург, Маршала Блюхера, Д.44 К.2, ЛИТЕР А</w:t>
            </w:r>
          </w:p>
        </w:tc>
      </w:tr>
    </w:tbl>
    <w:p>
      <w:r>
        <w:t>ООО «УМНЫЕ УСТРОЙСТВА»</w:t>
      </w:r>
    </w:p>
    <w:p>
      <w:r>
        <w:t>107140, Г.МОСКВА, вн.тер.г. МУНИЦИПАЛЬНЫЙ ОКРУГ КРАСНОСЕЛЬСКИЙ, УЛ ВЕРХНЯЯ КРАСНОСЕЛЬСКАЯ, Д. 2/1, СТР. 3</w:t>
      </w:r>
    </w:p>
    <w:p>
      <w:r>
        <w:t>РЕШЕНИЕ</w:t>
      </w:r>
    </w:p>
    <w:p>
      <w:r>
        <w:t>по делу № 078/06/105-2348/2026</w:t>
      </w:r>
    </w:p>
    <w:p>
      <w:r>
        <w:t>о нарушении законодательства о контрактной системе</w:t>
      </w:r>
    </w:p>
    <w:p>
      <w:r>
        <w:t>02.06.2026 Санкт-Петербург</w:t>
      </w:r>
    </w:p>
    <w:p>
      <w:r>
        <w:t>Комиссия Санкт-Петербургского УФАС России по контролю в сфере закупок (далее – Комиссия УФАС) в составе:</w:t>
      </w:r>
    </w:p>
    <w:p>
      <w:r>
        <w:t>Закусило Т.В. – заместителя начальника отдела контроля размещения государственного заказа, заместителя председателя Комиссии УФАС;</w:t>
      </w:r>
    </w:p>
    <w:p>
      <w:r>
        <w:t>Геваргяна Р.В. – заместителя начальника отдела контроля размещения государственного заказа, члена Комиссии УФАС;</w:t>
      </w:r>
    </w:p>
    <w:p>
      <w:r>
        <w:t>Гришкова А.Ф. – ведущего специалиста-эксперта отдела контроля размещения государственного заказа, члена Комиссии УФАС;</w:t>
      </w:r>
    </w:p>
    <w:p>
      <w:r>
        <w:t>в отсутствие представителей:</w:t>
      </w:r>
    </w:p>
    <w:p>
      <w:r>
        <w:t>ГБОУ Средняя Школа № 521 Санкт-Петербурга (далее – Заказчик) при надлежащем уведомлении о месте и времени заседания комиссии УФАС;</w:t>
      </w:r>
    </w:p>
    <w:p>
      <w:r>
        <w:t>ООО «УМНЫЕ УСТРОЙСТВА» (далее – Заявитель) при надлежащем уведомлении о месте и времени заседания комиссии УФАС;</w:t>
      </w:r>
    </w:p>
    <w:p>
      <w:pPr>
        <w:pStyle w:val="Heading2"/>
      </w:pPr>
      <w:r>
        <w:t>описательная часть</w:t>
      </w:r>
    </w:p>
    <w:p>
      <w:r>
        <w:t>рассмотрев посредством системы видеоконференцсвязи жалобу Заявителя (вх. № 11810/26 от 22.05.2026) на действия комиссии по осуществлению закупок Заказчика при определении (подрядчика, исполнителя) путем проведения электронного аукциона на поставку интерактивной панели для Государственного бюджетного общеобразовательного учреждения средняя школа № 521 Красногвардейского района Санкт-Петербурга, для нужд Санкт-Петербурга в 2026 году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18.05.2026 на Официальном сайте Единой информационной системы в сфере закупок www.zakupki.gov.ru (далее – ЕИС), номер извещения 0372200024426000006. Начальная (максимальная) цена контракта – 322 894,00 рубля.</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неправомерном применении национального режима.</w:t>
      </w:r>
    </w:p>
    <w:p>
      <w:r>
        <w:t>Заказчик с доводами жалобы не согласен и считает ее необоснованной.</w:t>
      </w:r>
    </w:p>
    <w:p>
      <w:r>
        <w:t>Информация, изложенная в жалобе, опубликованная в ЕИС,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Протокол подведения итогов определения поставщика (подрядчика, исполнителя) от 27.05.2026 №ИЭА содержит, в том числе следующее:</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Номер заявки/ИНЗ</w:t>
            </w:r>
          </w:p>
        </w:tc>
        <w:tc>
          <w:tcPr>
            <w:tcW w:type="dxa" w:w="1728"/>
          </w:tcPr>
          <w:p>
            <w:r>
              <w:t>Дата и время подачи заявки</w:t>
            </w:r>
          </w:p>
        </w:tc>
        <w:tc>
          <w:tcPr>
            <w:tcW w:type="dxa" w:w="1728"/>
          </w:tcPr>
          <w:p>
            <w:r>
              <w:t>Предложение участника, руб.</w:t>
            </w:r>
          </w:p>
        </w:tc>
        <w:tc>
          <w:tcPr>
            <w:tcW w:type="dxa" w:w="1728"/>
          </w:tcPr>
          <w:p>
            <w:r>
              <w:t>Дата и время подачи ЦП</w:t>
            </w:r>
          </w:p>
        </w:tc>
        <w:tc>
          <w:tcPr>
            <w:tcW w:type="dxa" w:w="1728"/>
          </w:tcPr>
          <w:p>
            <w:r>
              <w:t>Порядковый номер заявки</w:t>
            </w:r>
          </w:p>
        </w:tc>
      </w:tr>
      <w:tr>
        <w:tc>
          <w:tcPr>
            <w:tcW w:type="dxa" w:w="1728"/>
          </w:tcPr>
          <w:p>
            <w:r>
              <w:t>2</w:t>
              <w:br/>
              <w:t>A-392180</w:t>
            </w:r>
          </w:p>
        </w:tc>
        <w:tc>
          <w:tcPr>
            <w:tcW w:type="dxa" w:w="1728"/>
          </w:tcPr>
          <w:p>
            <w:r>
              <w:t>25.05.2026 14:20:06</w:t>
            </w:r>
          </w:p>
        </w:tc>
        <w:tc>
          <w:tcPr>
            <w:tcW w:type="dxa" w:w="1728"/>
          </w:tcPr>
          <w:p>
            <w:r>
              <w:t>287 375.66</w:t>
            </w:r>
          </w:p>
        </w:tc>
        <w:tc>
          <w:tcPr>
            <w:tcW w:type="dxa" w:w="1728"/>
          </w:tcPr>
          <w:p>
            <w:r>
              <w:t>26.05.2026 11:14:51 (MSK+00:00)</w:t>
            </w:r>
          </w:p>
        </w:tc>
        <w:tc>
          <w:tcPr>
            <w:tcW w:type="dxa" w:w="1728"/>
          </w:tcPr>
          <w:p>
            <w:r>
              <w:t>1</w:t>
            </w:r>
          </w:p>
        </w:tc>
      </w:tr>
      <w:tr>
        <w:tc>
          <w:tcPr>
            <w:tcW w:type="dxa" w:w="1728"/>
          </w:tcPr>
          <w:p>
            <w:r>
              <w:t>3</w:t>
              <w:br/>
              <w:t>A-392411</w:t>
            </w:r>
          </w:p>
        </w:tc>
        <w:tc>
          <w:tcPr>
            <w:tcW w:type="dxa" w:w="1728"/>
          </w:tcPr>
          <w:p>
            <w:r>
              <w:t>25.05.2026 21:59:32</w:t>
            </w:r>
          </w:p>
        </w:tc>
        <w:tc>
          <w:tcPr>
            <w:tcW w:type="dxa" w:w="1728"/>
          </w:tcPr>
          <w:p>
            <w:r>
              <w:t>295 000.00</w:t>
            </w:r>
          </w:p>
        </w:tc>
        <w:tc>
          <w:tcPr>
            <w:tcW w:type="dxa" w:w="1728"/>
          </w:tcPr>
          <w:p>
            <w:r>
              <w:t>26.05.2026 11:28:00 (MSK+00:00)</w:t>
            </w:r>
          </w:p>
        </w:tc>
        <w:tc>
          <w:tcPr>
            <w:tcW w:type="dxa" w:w="1728"/>
          </w:tcPr>
          <w:p>
            <w:r>
              <w:t>2</w:t>
            </w:r>
          </w:p>
        </w:tc>
      </w:tr>
      <w:tr>
        <w:tc>
          <w:tcPr>
            <w:tcW w:type="dxa" w:w="1728"/>
          </w:tcPr>
          <w:p>
            <w:r>
              <w:t>1</w:t>
              <w:br/>
              <w:t>A-392114</w:t>
            </w:r>
          </w:p>
        </w:tc>
        <w:tc>
          <w:tcPr>
            <w:tcW w:type="dxa" w:w="1728"/>
          </w:tcPr>
          <w:p>
            <w:r>
              <w:t>25.05.2026 12:53:52</w:t>
            </w:r>
          </w:p>
        </w:tc>
        <w:tc>
          <w:tcPr>
            <w:tcW w:type="dxa" w:w="1728"/>
          </w:tcPr>
          <w:p>
            <w:r>
              <w:t>314 821.65</w:t>
            </w:r>
          </w:p>
        </w:tc>
        <w:tc>
          <w:tcPr>
            <w:tcW w:type="dxa" w:w="1728"/>
          </w:tcPr>
          <w:p>
            <w:r>
              <w:t>26.05.2026 11:07:19 (MSK+00:00)</w:t>
            </w:r>
          </w:p>
        </w:tc>
        <w:tc>
          <w:tcPr>
            <w:tcW w:type="dxa" w:w="1728"/>
          </w:tcPr>
          <w:p>
            <w:r>
              <w:t>3</w:t>
            </w:r>
          </w:p>
        </w:tc>
      </w:tr>
    </w:tbl>
    <w:p>
      <w:r>
        <w:t>Победителем определения поставщика (подрядчика, исполнителя) электронного аукциона по закупке «Поставка интерактивной панели для Государственного бюджетного общеобразовательного учреждения средняя школа № 521 Красногвардейского района Санкт-Петербурга, для нужд Санкт-Петербурга в 2026 году» признается участник, которому присвоен первый порядковый номер.</w:t>
      </w:r>
    </w:p>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
        <w:t>д)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
        <w:t>е)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
        <w:t>ж)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
        <w:t>з)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N 1 к настоящему постановлению, позициях 1 - 433 приложения N 2 к настоящему постановлению;</w:t>
      </w:r>
    </w:p>
    <w:p>
      <w:r>
        <w:t>для подтверждения происхождения товаров из Российской Федерации, указанных в позициях 1 - 433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настоящего постановления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и) при осуществлении закупок в рамках государственного оборонного заказа товара, не относящегося к товарам, указанным в позициях 1 - 146 приложения N 1 к настоящему постановлению, позициях 1 - 433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"О1",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"О1" и (или) указанных в конструкторской документации на такие составные части, в дополнение к информации, предусмотренной подпунктом "з"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
        <w:t>Согласно пп. «т» п. 4 Постановления № 1875, 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закупок товаров, указанных в позициях 195, 197 - 199 и 203 приложения N 2 к настоящему постановлению,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w:t>
      </w:r>
    </w:p>
    <w:p>
      <w:r>
        <w:t>Согласно п. 5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Так, Комиссия УФАС отмечает, что заявки на участие в закупке содержали различные уровни радиоэлектронной продукции, что подразумевало необходимость руководствоваться пп. «т» п. 4 Постановления № 1875.</w:t>
      </w:r>
    </w:p>
    <w:p>
      <w:r>
        <w:t>Следовательно, в действиях комиссии по осуществлению закупок находятся признаки нарушения ч. 5 ст. 49 Закона о контрактной системе.</w:t>
      </w:r>
    </w:p>
    <w:p>
      <w:pPr>
        <w:pStyle w:val="Heading2"/>
      </w:pPr>
      <w:r>
        <w:t>мотивировочная часть</w:t>
      </w:r>
    </w:p>
    <w:p>
      <w:r>
        <w:t>Комиссия УФАС, руководствуясь ст. 2, 8, 33, 42, 49, 99, 105, 106 Закона о контрактной системе,</w:t>
      </w:r>
    </w:p>
    <w:p>
      <w:pPr>
        <w:pStyle w:val="Heading2"/>
      </w:pPr>
      <w:r>
        <w:t>резолютивная часть</w:t>
      </w:r>
    </w:p>
    <w:p>
      <w:r>
        <w:t>РЕШИЛА:</w:t>
      </w:r>
    </w:p>
    <w:p>
      <w:r>
        <w:t>1. Признать жалобу ООО «УМНЫЕ УСТРОЙСТВА» обоснованной.</w:t>
      </w:r>
    </w:p>
    <w:p>
      <w:r>
        <w:t>2. Признать в действиях Заказчика нарушение пп. «а» п. 1 ч. 5 ст. 49 Закона о контрактной системе.</w:t>
      </w:r>
    </w:p>
    <w:p>
      <w:r>
        <w:t>3. Выдать Заказчику, его комиссии по осуществлению закупок и оператору электронной площадки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tbl>
      <w:tblPr>
        <w:tblStyle w:val="TableGrid"/>
        <w:tblW w:type="auto" w:w="0"/>
        <w:tblLook w:firstColumn="1" w:firstRow="1" w:lastColumn="0" w:lastRow="0" w:noHBand="0" w:noVBand="1" w:val="04A0"/>
      </w:tblPr>
      <w:tblGrid>
        <w:gridCol w:w="4320"/>
        <w:gridCol w:w="4320"/>
      </w:tblGrid>
      <w:tr>
        <w:tc>
          <w:tcPr>
            <w:tcW w:type="dxa" w:w="4320"/>
          </w:tcPr>
          <w:p>
            <w:r>
              <w:t>Заместитель председателя Комиссии УФАС</w:t>
            </w:r>
          </w:p>
        </w:tc>
        <w:tc>
          <w:tcPr>
            <w:tcW w:type="dxa" w:w="4320"/>
          </w:tcPr>
          <w:p>
            <w:r>
              <w:t>Т.В. Закусило</w:t>
            </w:r>
          </w:p>
        </w:tc>
      </w:tr>
      <w:tr>
        <w:tc>
          <w:tcPr>
            <w:tcW w:type="dxa" w:w="4320"/>
          </w:tcPr>
          <w:p>
            <w:r>
              <w:t>Члены Комиссии УФАС</w:t>
            </w:r>
          </w:p>
        </w:tc>
        <w:tc>
          <w:tcPr>
            <w:tcW w:type="dxa" w:w="4320"/>
          </w:tcPr>
          <w:p>
            <w:r>
              <w:t>Р.В. Геваргян</w:t>
            </w:r>
          </w:p>
        </w:tc>
      </w:tr>
      <w:tr>
        <w:tc>
          <w:tcPr>
            <w:tcW w:type="dxa" w:w="4320"/>
          </w:tcPr>
          <w:p>
            <w:r/>
          </w:p>
        </w:tc>
        <w:tc>
          <w:tcPr>
            <w:tcW w:type="dxa" w:w="4320"/>
          </w:tcPr>
          <w:p>
            <w:r>
              <w:t>А.Ф. Гришков</w:t>
            </w:r>
          </w:p>
        </w:tc>
      </w:tr>
    </w:tbl>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ГБОУ Средняя Школа № 521 Санкт-Петербурга</w:t>
              <w:br/>
              <w:t>Российская Федерация, 195067, Санкт-Петербург, Маршала Блюхера, Д.44 К.2, ЛИТЕР А</w:t>
            </w:r>
          </w:p>
        </w:tc>
      </w:tr>
    </w:tbl>
    <w:p>
      <w:r>
        <w:t>ООО «УМНЫЕ УСТРОЙСТВА»</w:t>
      </w:r>
    </w:p>
    <w:p>
      <w:r>
        <w:t>107140, Г.МОСКВА, вн.тер.г. МУНИЦИПАЛЬНЫЙ ОКРУГ КРАСНОСЕЛЬСКИЙ, УЛ ВЕРХНЯЯ КРАСНОСЕЛЬСКАЯ, Д. 2/1, СТР. 3</w:t>
      </w:r>
    </w:p>
    <w:p>
      <w:r>
        <w:t>ПРЕДПИСАНИЕ</w:t>
      </w:r>
    </w:p>
    <w:p>
      <w:r>
        <w:t>по делу № 078/06/105-2348/2026</w:t>
      </w:r>
    </w:p>
    <w:p>
      <w:r>
        <w:t>об устранении нарушений законодательства о контрактной системе</w:t>
      </w:r>
    </w:p>
    <w:p>
      <w:r>
        <w:t>02.06.2026 Санкт-Петербург</w:t>
      </w:r>
    </w:p>
    <w:p>
      <w:r>
        <w:t>Комиссия Санкт-Петербургского УФАС России по контролю в сфере размещения заказов (далее – Комиссия УФАС) в составе:</w:t>
      </w:r>
    </w:p>
    <w:p>
      <w:r>
        <w:t>Закусило Т.В. – заместителя начальника отдела контроля размещения государственного заказа, заместителя председателя Комиссии УФАС;</w:t>
      </w:r>
    </w:p>
    <w:p>
      <w:r>
        <w:t>Геваргяна Р.В. – заместителя начальника отдела контроля размещения государственного заказа, члена Комиссии УФАС;</w:t>
      </w:r>
    </w:p>
    <w:p>
      <w:r>
        <w:t>Гришкова А.Ф. – ведущего специалиста-эксперта отдела контроля размещения государственного заказа, члена Комиссии УФАС;</w:t>
      </w:r>
    </w:p>
    <w:p>
      <w:r>
        <w:t>на основании своего решения по делу № 078/06/105-2348/2026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ГБОУ Средняя Школа № 521 Санкт-Петербурга – и его комиссии по осуществлению закупок – в течение 7-ми дней с момента размещения настоящего предписания в единой информационной системе устранить нарушение пп. «а» п. 1 ч. 5 ст. 49 Закона о контрактной системе и с этой целью:</w:t>
      </w:r>
    </w:p>
    <w:p>
      <w:r>
        <w:t>- отменить протокол подведения итогов определения поставщика (подрядчика, исполнителя), составленный в ходе проведения аукциона (извещение № 0372200024426000006);</w:t>
      </w:r>
    </w:p>
    <w:p>
      <w:r>
        <w:t>- назначить новую дату рассмотрения заявок на участие в закупке, дату подведения итогов, а также разместить соответствующую информацию в единой информационной системе в сфере закупок, в том числе информацию об отмене Протокола (-ов). При этом дата подведения итогов закупки должна быть назначена не ранее чем через 4 рабочих дня со дня отмены Протокола (-ов).</w:t>
      </w:r>
    </w:p>
    <w:p>
      <w:r>
        <w:t>- повторно рассмотреть заявки, поданные на участие в аукционе (извещение № 0372200024426000006),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0372200024426000006) в соответствии с законодательством о контрактной системе.</w:t>
      </w:r>
    </w:p>
    <w:p>
      <w:r>
        <w:t>2. Заказчику, комиссии по осуществлению закупок в срок до 30.07.2026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АО «РАД»:</w:t>
      </w:r>
    </w:p>
    <w:p>
      <w:r>
        <w:t>- уведомить участников закупки, подавших заявки на участие в закупке, в том числе Заявителя, об отмене Протокола (-ов), о новой дате рассмотрения заявок на участие в закупке, дате подведения итогов на участие в закупке, а также о необходимости наличия на счетах для проведения операций по обеспечению участия в закупке денежных средств в размере обеспечения заявки на участие в закупке, о блокировании операций в отношении указанных средств, в случае если в их отношении блокирование прекращено либо о необходимости наличия у участника закупки независимой гарантии, соответствующей требованиям Закона о контрактной системе;</w:t>
      </w:r>
    </w:p>
    <w:p>
      <w:r>
        <w:t>- обеспечить Заказчику и его комиссии по осуществлению закупок техническую возможность для исполнения пункта 1 настоящего предписания.</w:t>
      </w:r>
    </w:p>
    <w:tbl>
      <w:tblPr>
        <w:tblStyle w:val="TableGrid"/>
        <w:tblW w:type="auto" w:w="0"/>
        <w:tblLook w:firstColumn="1" w:firstRow="1" w:lastColumn="0" w:lastRow="0" w:noHBand="0" w:noVBand="1" w:val="04A0"/>
      </w:tblPr>
      <w:tblGrid>
        <w:gridCol w:w="4320"/>
        <w:gridCol w:w="4320"/>
      </w:tblGrid>
      <w:tr>
        <w:tc>
          <w:tcPr>
            <w:tcW w:type="dxa" w:w="4320"/>
          </w:tcPr>
          <w:p>
            <w:r>
              <w:t>Заместитель председателя Комиссии УФАС</w:t>
            </w:r>
          </w:p>
        </w:tc>
        <w:tc>
          <w:tcPr>
            <w:tcW w:type="dxa" w:w="4320"/>
          </w:tcPr>
          <w:p>
            <w:r>
              <w:t>Т.В. Закусило</w:t>
            </w:r>
          </w:p>
        </w:tc>
      </w:tr>
      <w:tr>
        <w:tc>
          <w:tcPr>
            <w:tcW w:type="dxa" w:w="4320"/>
          </w:tcPr>
          <w:p>
            <w:r>
              <w:t>Члены Комиссии УФАС</w:t>
            </w:r>
          </w:p>
        </w:tc>
        <w:tc>
          <w:tcPr>
            <w:tcW w:type="dxa" w:w="4320"/>
          </w:tcPr>
          <w:p>
            <w:r>
              <w:t>Р.В. Геваргян</w:t>
            </w:r>
          </w:p>
        </w:tc>
      </w:tr>
      <w:tr>
        <w:tc>
          <w:tcPr>
            <w:tcW w:type="dxa" w:w="4320"/>
          </w:tcPr>
          <w:p>
            <w:r/>
          </w:p>
        </w:tc>
        <w:tc>
          <w:tcPr>
            <w:tcW w:type="dxa" w:w="4320"/>
          </w:tcPr>
          <w:p>
            <w:r>
              <w:t>А.Ф. Гришков</w:t>
            </w:r>
          </w:p>
        </w:tc>
      </w:tr>
    </w:tbl>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